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F6" w:rsidRDefault="000B03F6" w:rsidP="000B03F6">
      <w:pPr>
        <w:jc w:val="both"/>
        <w:rPr>
          <w:rFonts w:ascii="Arial" w:hAnsi="Arial" w:cs="Arial"/>
        </w:rPr>
      </w:pPr>
    </w:p>
    <w:p w:rsidR="000B03F6" w:rsidRDefault="000B03F6" w:rsidP="000B03F6">
      <w:pPr>
        <w:jc w:val="both"/>
      </w:pPr>
      <w:r w:rsidRPr="0088720C">
        <w:t>Temeljem članka 20. stavka 1. točke 1. i članka 21. stavka 1. Zakona o zaštiti prijavitelja ne</w:t>
      </w:r>
      <w:r>
        <w:t>pravilnosti (Narodne novine br.</w:t>
      </w:r>
      <w:r w:rsidRPr="0088720C">
        <w:t xml:space="preserve"> 46/22), članka 118. stavka 2. podstavka 3. </w:t>
      </w:r>
      <w:r w:rsidRPr="0088720C">
        <w:rPr>
          <w:lang w:val="pl-PL"/>
        </w:rPr>
        <w:t xml:space="preserve">Zakona o odgoju i obrazovanju u osnovnoj i srednjoj školi (Narodne novine broj 87/08, 86/09, 92/10, 105/10, 90/11, 16/12, 86/12, 94/13, 136/14-RUSRH, 152/14, </w:t>
      </w:r>
      <w:r w:rsidRPr="0088720C">
        <w:t>7/17, 68/18, 98/19 i 64/20</w:t>
      </w:r>
      <w:r w:rsidRPr="0088720C">
        <w:rPr>
          <w:lang w:val="pl-PL"/>
        </w:rPr>
        <w:t xml:space="preserve">) </w:t>
      </w:r>
      <w:bookmarkStart w:id="0" w:name="_Hlk106177013"/>
      <w:r w:rsidRPr="0088720C">
        <w:t xml:space="preserve">te članka </w:t>
      </w:r>
      <w:r>
        <w:t>2</w:t>
      </w:r>
      <w:r w:rsidRPr="0088720C">
        <w:t xml:space="preserve">8. Statuta </w:t>
      </w:r>
      <w:r>
        <w:t>IX. gimnazije</w:t>
      </w:r>
      <w:r w:rsidRPr="0088720C">
        <w:t>, Zagreb, Dobojska 12</w:t>
      </w:r>
      <w:r>
        <w:t>,</w:t>
      </w:r>
      <w:r w:rsidRPr="0088720C">
        <w:t xml:space="preserve"> Školski odbor na </w:t>
      </w:r>
      <w:r>
        <w:t>15.</w:t>
      </w:r>
      <w:r w:rsidRPr="0088720C">
        <w:t xml:space="preserve"> sjednici održanoj </w:t>
      </w:r>
      <w:r w:rsidRPr="00ED7A08">
        <w:t xml:space="preserve">20.07.2022. </w:t>
      </w:r>
      <w:r w:rsidRPr="0088720C">
        <w:t>donosi</w:t>
      </w:r>
    </w:p>
    <w:p w:rsidR="000B03F6" w:rsidRPr="0088720C" w:rsidRDefault="000B03F6" w:rsidP="000B03F6">
      <w:pPr>
        <w:jc w:val="both"/>
      </w:pPr>
    </w:p>
    <w:bookmarkEnd w:id="0"/>
    <w:p w:rsidR="000B03F6" w:rsidRPr="0088720C" w:rsidRDefault="000B03F6" w:rsidP="000B03F6">
      <w:pPr>
        <w:tabs>
          <w:tab w:val="left" w:pos="2205"/>
          <w:tab w:val="center" w:pos="4536"/>
        </w:tabs>
        <w:jc w:val="both"/>
      </w:pPr>
    </w:p>
    <w:p w:rsidR="000B03F6" w:rsidRPr="0088720C" w:rsidRDefault="000B03F6" w:rsidP="000B03F6">
      <w:pPr>
        <w:tabs>
          <w:tab w:val="left" w:pos="2205"/>
          <w:tab w:val="center" w:pos="4536"/>
        </w:tabs>
        <w:jc w:val="center"/>
        <w:rPr>
          <w:b/>
        </w:rPr>
      </w:pPr>
      <w:r w:rsidRPr="0088720C">
        <w:rPr>
          <w:b/>
        </w:rPr>
        <w:t>PRAVILNIK O POSTUPKU</w:t>
      </w:r>
    </w:p>
    <w:p w:rsidR="000B03F6" w:rsidRPr="0088720C" w:rsidRDefault="000B03F6" w:rsidP="000B03F6">
      <w:pPr>
        <w:tabs>
          <w:tab w:val="left" w:pos="2205"/>
          <w:tab w:val="center" w:pos="4536"/>
        </w:tabs>
        <w:jc w:val="center"/>
        <w:rPr>
          <w:b/>
        </w:rPr>
      </w:pPr>
      <w:r w:rsidRPr="0088720C">
        <w:rPr>
          <w:b/>
        </w:rPr>
        <w:t>UNUTARNJEG PRIJAVLJIVANJA NEPRAVILNOSTI</w:t>
      </w:r>
      <w:r>
        <w:rPr>
          <w:b/>
        </w:rPr>
        <w:t xml:space="preserve"> I IMENOVANJU POVJERLJIVE OSOBE I </w:t>
      </w:r>
      <w:r w:rsidR="002D2070">
        <w:rPr>
          <w:b/>
        </w:rPr>
        <w:t>ZAMJENIKA POVJERLJIVE OSOBE</w:t>
      </w:r>
    </w:p>
    <w:p w:rsidR="000B03F6" w:rsidRPr="0088720C" w:rsidRDefault="000B03F6" w:rsidP="000B03F6">
      <w:pPr>
        <w:tabs>
          <w:tab w:val="left" w:pos="2205"/>
          <w:tab w:val="center" w:pos="4536"/>
        </w:tabs>
        <w:jc w:val="center"/>
        <w:rPr>
          <w:b/>
        </w:rPr>
      </w:pPr>
    </w:p>
    <w:p w:rsidR="000B03F6" w:rsidRDefault="000B03F6" w:rsidP="000B03F6">
      <w:pPr>
        <w:jc w:val="both"/>
      </w:pPr>
      <w:bookmarkStart w:id="1" w:name="_GoBack"/>
      <w:bookmarkEnd w:id="1"/>
    </w:p>
    <w:p w:rsidR="000B03F6" w:rsidRDefault="000B03F6" w:rsidP="000B03F6">
      <w:pPr>
        <w:numPr>
          <w:ilvl w:val="0"/>
          <w:numId w:val="1"/>
        </w:numPr>
        <w:jc w:val="both"/>
        <w:rPr>
          <w:b/>
        </w:rPr>
      </w:pPr>
      <w:r>
        <w:rPr>
          <w:b/>
        </w:rPr>
        <w:t>Uvodne odredbe</w:t>
      </w:r>
    </w:p>
    <w:p w:rsidR="000B03F6" w:rsidRDefault="000B03F6" w:rsidP="000B03F6">
      <w:pPr>
        <w:jc w:val="both"/>
        <w:rPr>
          <w:b/>
        </w:rPr>
      </w:pPr>
    </w:p>
    <w:p w:rsidR="000B03F6" w:rsidRDefault="000B03F6" w:rsidP="000B03F6">
      <w:pPr>
        <w:jc w:val="center"/>
      </w:pPr>
      <w:r>
        <w:t>Članak 1.</w:t>
      </w:r>
    </w:p>
    <w:p w:rsidR="000B03F6" w:rsidRDefault="000B03F6" w:rsidP="000B03F6">
      <w:pPr>
        <w:numPr>
          <w:ilvl w:val="0"/>
          <w:numId w:val="2"/>
        </w:numPr>
        <w:ind w:left="426" w:hanging="426"/>
        <w:jc w:val="both"/>
      </w:pPr>
      <w:r>
        <w:t xml:space="preserve">Ovim Pravilnikom </w:t>
      </w:r>
      <w:r w:rsidR="002D2070">
        <w:t>o postupku unutarnjeg prijavljivanja nepravilnosti i imenovanju povjerljive osobe i zamjenika povjerljive osobe (u daljnjem tekstu: Pravilnik)  IX. gimnazija kao Poslodavac (u daljnjem tekstu: Škola) uređuje</w:t>
      </w:r>
      <w:r>
        <w:t xml:space="preserve"> postupak unutarnjeg prijavljivanja nepravilnosti</w:t>
      </w:r>
      <w:r w:rsidR="002D2070">
        <w:t>, postupak i način imenovanja i razrješenja</w:t>
      </w:r>
      <w:r>
        <w:t xml:space="preserve"> povjerljive osobe</w:t>
      </w:r>
      <w:r w:rsidR="002D2070">
        <w:t xml:space="preserve"> za unutarnje prijavljivanje nepravilnosti (u daljnjem tekstu: povjerljiva osoba)</w:t>
      </w:r>
      <w:r>
        <w:t xml:space="preserve"> i zamjenika</w:t>
      </w:r>
      <w:r w:rsidR="002D2070">
        <w:t xml:space="preserve"> povjerljive osobe</w:t>
      </w:r>
      <w:r>
        <w:t xml:space="preserve">, </w:t>
      </w:r>
      <w:r w:rsidR="002D2070">
        <w:t>zaštitu</w:t>
      </w:r>
      <w:r>
        <w:t xml:space="preserve"> prijavitelja nepravilnosti</w:t>
      </w:r>
      <w:r w:rsidR="002D2070">
        <w:t xml:space="preserve"> i način evidentiranja,</w:t>
      </w:r>
      <w:r>
        <w:t xml:space="preserve"> obrade i čuvanja podataka zaprimljenih u prijavi nepravilnosti</w:t>
      </w:r>
      <w:r w:rsidR="002D2070">
        <w:t xml:space="preserve"> te druga pitanja važna za prijavu nepravilnosti</w:t>
      </w:r>
      <w:r>
        <w:t>.</w:t>
      </w:r>
    </w:p>
    <w:p w:rsidR="000B03F6" w:rsidRDefault="000B03F6" w:rsidP="000B03F6">
      <w:pPr>
        <w:numPr>
          <w:ilvl w:val="0"/>
          <w:numId w:val="2"/>
        </w:numPr>
        <w:ind w:left="426" w:hanging="426"/>
        <w:jc w:val="both"/>
      </w:pPr>
      <w:r>
        <w:t xml:space="preserve">Odredbe ovog Pravilnika ne primjenjuju se na nepravilnosti koje su regulirane </w:t>
      </w:r>
      <w:r w:rsidR="007C0DE9">
        <w:t>Zakonom o sustavu unutarnjih kontrola u javnom sektoru.</w:t>
      </w:r>
    </w:p>
    <w:p w:rsidR="000B03F6" w:rsidRDefault="007C0DE9" w:rsidP="000B03F6">
      <w:pPr>
        <w:numPr>
          <w:ilvl w:val="0"/>
          <w:numId w:val="2"/>
        </w:numPr>
        <w:ind w:left="426" w:hanging="426"/>
        <w:jc w:val="both"/>
      </w:pPr>
      <w:r>
        <w:t>Izrazi koji se u ovom P</w:t>
      </w:r>
      <w:r w:rsidR="000B03F6">
        <w:t>ravilniku koriste</w:t>
      </w:r>
      <w:r>
        <w:t>, a imaju rodno značenje, koriste se neutralno</w:t>
      </w:r>
      <w:r w:rsidR="000B03F6">
        <w:t xml:space="preserve"> i odnose se </w:t>
      </w:r>
      <w:r>
        <w:t>jednako na muške i na ženske osobe</w:t>
      </w:r>
      <w:r w:rsidR="000B03F6">
        <w:t xml:space="preserve">. </w:t>
      </w:r>
    </w:p>
    <w:p w:rsidR="000B03F6" w:rsidRDefault="000B03F6" w:rsidP="000B03F6">
      <w:pPr>
        <w:jc w:val="both"/>
      </w:pPr>
    </w:p>
    <w:p w:rsidR="000B03F6" w:rsidRDefault="000B03F6" w:rsidP="000B03F6">
      <w:pPr>
        <w:jc w:val="center"/>
      </w:pPr>
      <w:r>
        <w:t>Članak 2.</w:t>
      </w:r>
    </w:p>
    <w:p w:rsidR="000B03F6" w:rsidRDefault="000B03F6" w:rsidP="000B03F6">
      <w:pPr>
        <w:numPr>
          <w:ilvl w:val="0"/>
          <w:numId w:val="3"/>
        </w:numPr>
        <w:ind w:left="426" w:hanging="426"/>
        <w:jc w:val="both"/>
      </w:pPr>
      <w:r>
        <w:rPr>
          <w:rStyle w:val="kurziv"/>
          <w:iCs/>
          <w:bdr w:val="none" w:sz="0" w:space="0" w:color="auto" w:frame="1"/>
          <w:shd w:val="clear" w:color="auto" w:fill="FFFFFF"/>
        </w:rPr>
        <w:t xml:space="preserve">Nepravilnosti za koje se provodi postupak unutarnjeg prijavljivanja nepravilnosti </w:t>
      </w:r>
      <w:r>
        <w:rPr>
          <w:shd w:val="clear" w:color="auto" w:fill="FFFFFF"/>
        </w:rPr>
        <w:t xml:space="preserve">su radnje ili propusti koji su protupravni i odnose se na: </w:t>
      </w:r>
      <w:r>
        <w:t>javnu nabavu, financijske usluge, proizvode i tržišta te sprječavanje pranja novca i financiranja terorizma, zaštitu okoliša, javno zdravlje, zaštitu privatnosti i osobnih podataka te sigurnost mrežnih i informacijskih sustava, koje utječu na financijske interese Europske unije kako je navedeno u članku 325. Ugovora o funkcioniranju Europske unije i dodatno utvrđeno u relevantnim mjerama Europske unije, koje se odnose na unutarnje tržište, kako je navedeno u članku 26. stavku 2. Ugovora o funkcioniranju Europske unije, uključujući povrede pravila Europske unije o tržišnom natjecanju i državnim potporama, kao i povrede koje se odnose na unutarnje tržište u odnosu na radnje kojima se krše pravila o porezu na dobit ili aranžmane čija je svrha ostvariti poreznu prednost koja je u suprotnosti s ciljem ili svrhom primjenjivog zakonodavstva o porezu na dobit i koje se odnose na druge odredbe nacionalnog prava ako se takvim kršenjem ugrožava i javni interes.</w:t>
      </w:r>
    </w:p>
    <w:p w:rsidR="000B03F6" w:rsidRDefault="000B03F6" w:rsidP="000B03F6">
      <w:pPr>
        <w:numPr>
          <w:ilvl w:val="0"/>
          <w:numId w:val="3"/>
        </w:numPr>
        <w:ind w:left="426" w:hanging="426"/>
        <w:jc w:val="both"/>
      </w:pPr>
      <w:r>
        <w:t>Prijavitelj nepravilnosti je fizička osoba koja prijavljuje ili javno razotkriva nepravilnosti o kojima je saznala u svom radnom okruženju.</w:t>
      </w:r>
    </w:p>
    <w:p w:rsidR="00890808" w:rsidRDefault="000B03F6" w:rsidP="00890808">
      <w:pPr>
        <w:numPr>
          <w:ilvl w:val="0"/>
          <w:numId w:val="3"/>
        </w:numPr>
        <w:ind w:left="426" w:hanging="426"/>
        <w:jc w:val="both"/>
      </w:pPr>
      <w:r>
        <w:t xml:space="preserve">Povjerljiva osoba je zaposlenik škole imenovan od strane ravnatelja </w:t>
      </w:r>
      <w:r w:rsidR="002770A2">
        <w:t xml:space="preserve">ili treća fizička osoba imenovana od strane ravnatelja </w:t>
      </w:r>
      <w:r>
        <w:t>radi zaprimanja prijava nepravilnosti, komunikacije s prijaviteljem i vođenja postupka zaštite u</w:t>
      </w:r>
      <w:r w:rsidR="002770A2">
        <w:t xml:space="preserve"> vezi s prijavom nepravilnosti.</w:t>
      </w:r>
    </w:p>
    <w:p w:rsidR="00890808" w:rsidRPr="0088720C" w:rsidRDefault="00890808" w:rsidP="00890808">
      <w:pPr>
        <w:numPr>
          <w:ilvl w:val="0"/>
          <w:numId w:val="3"/>
        </w:numPr>
        <w:ind w:left="426" w:hanging="426"/>
        <w:jc w:val="both"/>
      </w:pPr>
      <w:r w:rsidRPr="00890808">
        <w:lastRenderedPageBreak/>
        <w:t>P</w:t>
      </w:r>
      <w:r w:rsidRPr="00890808">
        <w:rPr>
          <w:rStyle w:val="kurziv"/>
          <w:iCs/>
          <w:bdr w:val="none" w:sz="0" w:space="0" w:color="auto" w:frame="1"/>
        </w:rPr>
        <w:t>rijavljena osoba</w:t>
      </w:r>
      <w:r w:rsidRPr="00890808">
        <w:rPr>
          <w:rStyle w:val="kurziv"/>
          <w:i/>
          <w:iCs/>
          <w:bdr w:val="none" w:sz="0" w:space="0" w:color="auto" w:frame="1"/>
        </w:rPr>
        <w:t> </w:t>
      </w:r>
      <w:r w:rsidRPr="0088720C">
        <w:t>je tijelo javne vlasti</w:t>
      </w:r>
      <w:r>
        <w:t>,</w:t>
      </w:r>
      <w:r w:rsidRPr="0088720C">
        <w:t xml:space="preserve"> fizička</w:t>
      </w:r>
      <w:r>
        <w:t xml:space="preserve"> ili pravna osoba</w:t>
      </w:r>
      <w:r w:rsidRPr="0088720C">
        <w:t xml:space="preserve"> koja je u prijavi </w:t>
      </w:r>
      <w:r>
        <w:t xml:space="preserve">ili pri javnom razotkrivanju </w:t>
      </w:r>
      <w:r w:rsidRPr="0088720C">
        <w:t>nepravilnosti navedena kao odgovorna za počinjenje nepravilnosti ili s njom povezana osoba</w:t>
      </w:r>
    </w:p>
    <w:p w:rsidR="00890808" w:rsidRDefault="00890808" w:rsidP="000B03F6">
      <w:pPr>
        <w:numPr>
          <w:ilvl w:val="0"/>
          <w:numId w:val="3"/>
        </w:numPr>
        <w:ind w:left="426" w:hanging="426"/>
        <w:jc w:val="both"/>
      </w:pPr>
      <w:r>
        <w:t>Sve prijave koje se odnose na nepravilnosti u poslovanju odnosno obavljanju poslova zaprima, evidentira i rješava povjerljiva osoba sukladno odredbama ovog Pravilnika.</w:t>
      </w:r>
    </w:p>
    <w:p w:rsidR="000B03F6" w:rsidRDefault="000B03F6" w:rsidP="000B03F6">
      <w:pPr>
        <w:pStyle w:val="StandardWeb"/>
        <w:spacing w:before="0" w:beforeAutospacing="0" w:after="0" w:afterAutospacing="0"/>
        <w:jc w:val="both"/>
      </w:pPr>
    </w:p>
    <w:p w:rsidR="000B03F6" w:rsidRDefault="000B03F6" w:rsidP="000B03F6">
      <w:pPr>
        <w:jc w:val="both"/>
        <w:rPr>
          <w:b/>
        </w:rPr>
      </w:pPr>
    </w:p>
    <w:p w:rsidR="008E2AC6" w:rsidRPr="008E2AC6" w:rsidRDefault="000B03F6" w:rsidP="008E2AC6">
      <w:pPr>
        <w:pStyle w:val="StandardWeb"/>
        <w:spacing w:before="0" w:beforeAutospacing="0" w:after="0" w:afterAutospacing="0"/>
        <w:jc w:val="center"/>
      </w:pPr>
      <w:r>
        <w:t>Članak 3.</w:t>
      </w:r>
    </w:p>
    <w:p w:rsidR="008E2AC6" w:rsidRPr="0088720C" w:rsidRDefault="008E2AC6" w:rsidP="00FB1CEE">
      <w:pPr>
        <w:pStyle w:val="box470994"/>
        <w:numPr>
          <w:ilvl w:val="0"/>
          <w:numId w:val="33"/>
        </w:numPr>
        <w:spacing w:before="0" w:beforeAutospacing="0" w:after="48" w:afterAutospacing="0"/>
        <w:jc w:val="both"/>
        <w:textAlignment w:val="baseline"/>
      </w:pPr>
      <w:r w:rsidRPr="0088720C">
        <w:t>Zabranjeno je sprječavanje ili pokušaj sprječavanja prijavljivanja nepravilnosti i pokretanje bilo kakvog zlonamjernog postupka protiv prijavitelja nepravilnosti, povezanih osoba kao i povjerljive osobe i njezinog zamjenika.</w:t>
      </w:r>
    </w:p>
    <w:p w:rsidR="008E2AC6" w:rsidRDefault="008E2AC6" w:rsidP="00FB1CEE">
      <w:pPr>
        <w:pStyle w:val="box470994"/>
        <w:numPr>
          <w:ilvl w:val="0"/>
          <w:numId w:val="33"/>
        </w:numPr>
        <w:spacing w:before="0" w:beforeAutospacing="0" w:after="48" w:afterAutospacing="0"/>
        <w:jc w:val="both"/>
        <w:textAlignment w:val="baseline"/>
      </w:pPr>
      <w:r>
        <w:t xml:space="preserve">Poslodavac se ne smije osvećivati, pokušavati osvećivati ili prijetiti osvetom prijavitelju nepravilnosti, povezanim osobama te povjerljivoj osobi i njezinu zamjeniku zbog prijavljivanja nepravilnosti odnosno javnog razotkrivanja. </w:t>
      </w:r>
    </w:p>
    <w:p w:rsidR="008E2AC6" w:rsidRPr="0088720C" w:rsidRDefault="008E2AC6" w:rsidP="00FB1CEE">
      <w:pPr>
        <w:pStyle w:val="box470994"/>
        <w:numPr>
          <w:ilvl w:val="0"/>
          <w:numId w:val="33"/>
        </w:numPr>
        <w:spacing w:before="0" w:beforeAutospacing="0" w:after="48" w:afterAutospacing="0"/>
        <w:jc w:val="both"/>
        <w:textAlignment w:val="baseline"/>
      </w:pPr>
      <w:r>
        <w:t>Osvetom iz stavka 2. ovoga članka smatraju se postupci propisani člankom 9. stavkom 2. Zakona o zaštiti prijavitelja nepravilnosti.</w:t>
      </w:r>
    </w:p>
    <w:p w:rsidR="008E2AC6" w:rsidRDefault="008E2AC6" w:rsidP="000B03F6">
      <w:pPr>
        <w:pStyle w:val="StandardWeb"/>
        <w:spacing w:before="0" w:beforeAutospacing="0" w:after="0" w:afterAutospacing="0"/>
        <w:jc w:val="center"/>
      </w:pPr>
    </w:p>
    <w:p w:rsidR="008E2AC6" w:rsidRDefault="008E2AC6" w:rsidP="008E2AC6">
      <w:pPr>
        <w:pStyle w:val="StandardWeb"/>
        <w:numPr>
          <w:ilvl w:val="0"/>
          <w:numId w:val="1"/>
        </w:numPr>
        <w:spacing w:before="0" w:beforeAutospacing="0" w:after="0" w:afterAutospacing="0"/>
        <w:rPr>
          <w:b/>
        </w:rPr>
      </w:pPr>
      <w:r w:rsidRPr="008E2AC6">
        <w:rPr>
          <w:b/>
        </w:rPr>
        <w:t>Postupak i način imenovanja povjerljive osobe i zamjenika povjerljive osobe</w:t>
      </w:r>
    </w:p>
    <w:p w:rsidR="008E2AC6" w:rsidRDefault="008E2AC6" w:rsidP="008E2AC6">
      <w:pPr>
        <w:pStyle w:val="StandardWeb"/>
        <w:spacing w:before="0" w:beforeAutospacing="0" w:after="0" w:afterAutospacing="0"/>
        <w:ind w:left="720"/>
        <w:rPr>
          <w:b/>
        </w:rPr>
      </w:pPr>
    </w:p>
    <w:p w:rsidR="008E2AC6" w:rsidRPr="008E2AC6" w:rsidRDefault="008E2AC6" w:rsidP="008E2AC6">
      <w:pPr>
        <w:pStyle w:val="StandardWeb"/>
        <w:spacing w:before="0" w:beforeAutospacing="0" w:after="0" w:afterAutospacing="0"/>
        <w:jc w:val="center"/>
      </w:pPr>
      <w:r w:rsidRPr="008E2AC6">
        <w:t>Članak 4.</w:t>
      </w:r>
    </w:p>
    <w:p w:rsidR="008E2AC6" w:rsidRDefault="008E2AC6" w:rsidP="00FB1CEE">
      <w:pPr>
        <w:pStyle w:val="StandardWeb"/>
        <w:numPr>
          <w:ilvl w:val="0"/>
          <w:numId w:val="35"/>
        </w:numPr>
        <w:spacing w:before="0" w:beforeAutospacing="0" w:after="0" w:afterAutospacing="0"/>
        <w:jc w:val="both"/>
      </w:pPr>
      <w:r>
        <w:t xml:space="preserve">Povjerljiva osoba i zamjenik povjerljive osobe su zaposlenici Škole s ugovorom o radu na neodređeno vrijeme imenovani od strane poslodavca uz njegovu suglasnost radi zaprimanja prijava nepravilnosti, komunikacije s prijaviteljem i vođenja postupka zaštite u vezi s prijavom nepravilnosti. </w:t>
      </w:r>
    </w:p>
    <w:p w:rsidR="008E2AC6" w:rsidRPr="00FB1CEE" w:rsidRDefault="008E2AC6" w:rsidP="00FB1CEE">
      <w:pPr>
        <w:pStyle w:val="StandardWeb"/>
        <w:numPr>
          <w:ilvl w:val="0"/>
          <w:numId w:val="35"/>
        </w:numPr>
        <w:spacing w:before="0" w:beforeAutospacing="0" w:after="0" w:afterAutospacing="0"/>
        <w:jc w:val="both"/>
      </w:pPr>
      <w:r w:rsidRPr="00FB1CEE">
        <w:t>Za povjerljivu osobu i zamjenika povjerljive osobe ne može biti imenovana osoba protiv koje je pokrenut i vodi se kazneni postupak za neko od kaznenih djela iz članka 106. Zakona o odgoju i obrazovanju u osnovnoj i srednjoj školi.</w:t>
      </w:r>
    </w:p>
    <w:p w:rsidR="008E2AC6" w:rsidRDefault="008E2AC6" w:rsidP="000B03F6">
      <w:pPr>
        <w:pStyle w:val="StandardWeb"/>
        <w:spacing w:before="0" w:beforeAutospacing="0" w:after="0" w:afterAutospacing="0"/>
        <w:jc w:val="center"/>
      </w:pPr>
    </w:p>
    <w:p w:rsidR="008E2AC6" w:rsidRDefault="008E2AC6" w:rsidP="000B03F6">
      <w:pPr>
        <w:pStyle w:val="StandardWeb"/>
        <w:spacing w:before="0" w:beforeAutospacing="0" w:after="0" w:afterAutospacing="0"/>
        <w:jc w:val="center"/>
      </w:pPr>
      <w:r>
        <w:t>Članak 5.</w:t>
      </w:r>
    </w:p>
    <w:p w:rsidR="008E2AC6" w:rsidRDefault="008E2AC6" w:rsidP="00FB1CEE">
      <w:pPr>
        <w:pStyle w:val="StandardWeb"/>
        <w:numPr>
          <w:ilvl w:val="0"/>
          <w:numId w:val="37"/>
        </w:numPr>
        <w:spacing w:before="0" w:beforeAutospacing="0" w:after="0" w:afterAutospacing="0"/>
        <w:jc w:val="both"/>
      </w:pPr>
      <w:r>
        <w:t xml:space="preserve">Postupak imenovanja povjerljive osobe i zamjenika povjerljive osobe pokreće se dostavom poziva Radničkom vijeću/sindikalnom povjereniku da u roku od osam (8) dana predloži povjerljivu osobu i zamjenika povjerljive osobe. </w:t>
      </w:r>
    </w:p>
    <w:p w:rsidR="008E2AC6" w:rsidRDefault="008E2AC6" w:rsidP="00FB1CEE">
      <w:pPr>
        <w:pStyle w:val="StandardWeb"/>
        <w:numPr>
          <w:ilvl w:val="0"/>
          <w:numId w:val="37"/>
        </w:numPr>
        <w:spacing w:before="0" w:beforeAutospacing="0" w:after="0" w:afterAutospacing="0"/>
        <w:jc w:val="both"/>
      </w:pPr>
      <w:r>
        <w:t xml:space="preserve">Prijedlog iz stavka 1. ovog članka podnosi se bilo kojim sredstvom koje omogućuje pisani zapis. </w:t>
      </w:r>
    </w:p>
    <w:p w:rsidR="008E2AC6" w:rsidRDefault="008E2AC6" w:rsidP="00FB1CEE">
      <w:pPr>
        <w:pStyle w:val="StandardWeb"/>
        <w:numPr>
          <w:ilvl w:val="0"/>
          <w:numId w:val="37"/>
        </w:numPr>
        <w:spacing w:before="0" w:beforeAutospacing="0" w:after="0" w:afterAutospacing="0"/>
        <w:jc w:val="both"/>
      </w:pPr>
      <w:r>
        <w:t xml:space="preserve">Ako Radničko vijeće/sindikalni povjerenik ne podnese prijedlog u roku iz stavka 1. ovog članka, ravnatelj škole će samostalno, odlukom, imenovati povjerljivu osobu i njezina zamjenika uz njihov prethodni pismeni pristanak. </w:t>
      </w:r>
    </w:p>
    <w:p w:rsidR="008E2AC6" w:rsidRDefault="008E2AC6" w:rsidP="00FB1CEE">
      <w:pPr>
        <w:pStyle w:val="StandardWeb"/>
        <w:numPr>
          <w:ilvl w:val="0"/>
          <w:numId w:val="37"/>
        </w:numPr>
        <w:spacing w:before="0" w:beforeAutospacing="0" w:after="0" w:afterAutospacing="0"/>
        <w:jc w:val="both"/>
      </w:pPr>
      <w:r>
        <w:t>Odluka o imenovanju povjerljive osobe i zamjenika povjerljive osobe obavezno sadrži slijedeće podatke: ime i prezime, broj telefona i adresa elektroničke pošte.</w:t>
      </w:r>
    </w:p>
    <w:p w:rsidR="008E2AC6" w:rsidRDefault="008E2AC6" w:rsidP="000B03F6">
      <w:pPr>
        <w:pStyle w:val="StandardWeb"/>
        <w:spacing w:before="0" w:beforeAutospacing="0" w:after="0" w:afterAutospacing="0"/>
        <w:jc w:val="center"/>
      </w:pPr>
    </w:p>
    <w:p w:rsidR="00607EBE" w:rsidRDefault="00607EBE" w:rsidP="000B03F6">
      <w:pPr>
        <w:pStyle w:val="StandardWeb"/>
        <w:spacing w:before="0" w:beforeAutospacing="0" w:after="0" w:afterAutospacing="0"/>
        <w:jc w:val="center"/>
      </w:pPr>
      <w:r>
        <w:t>Članak 6.</w:t>
      </w:r>
    </w:p>
    <w:p w:rsidR="00607EBE" w:rsidRDefault="00607EBE" w:rsidP="00FB1CEE">
      <w:pPr>
        <w:pStyle w:val="StandardWeb"/>
        <w:numPr>
          <w:ilvl w:val="0"/>
          <w:numId w:val="39"/>
        </w:numPr>
        <w:spacing w:before="0" w:beforeAutospacing="0" w:after="0" w:afterAutospacing="0"/>
        <w:jc w:val="both"/>
      </w:pPr>
      <w:r>
        <w:t xml:space="preserve">Zamjenik povjerljive osobe mora ispunjavati uvjete za povjerljivu osobu, sukladno članku 4. ovog Pravilnika. </w:t>
      </w:r>
    </w:p>
    <w:p w:rsidR="00607EBE" w:rsidRDefault="00607EBE" w:rsidP="00FB1CEE">
      <w:pPr>
        <w:pStyle w:val="StandardWeb"/>
        <w:numPr>
          <w:ilvl w:val="0"/>
          <w:numId w:val="39"/>
        </w:numPr>
        <w:spacing w:before="0" w:beforeAutospacing="0" w:after="0" w:afterAutospacing="0"/>
        <w:jc w:val="both"/>
      </w:pPr>
      <w:r>
        <w:t xml:space="preserve">Zamjenik povjerljive osobe obavlja poslove povjerljive osobe u slučaju privremene spriječenosti i u slučaju razrješenja povjerljive osobe. </w:t>
      </w:r>
    </w:p>
    <w:p w:rsidR="00607EBE" w:rsidRDefault="00607EBE" w:rsidP="00FB1CEE">
      <w:pPr>
        <w:pStyle w:val="StandardWeb"/>
        <w:numPr>
          <w:ilvl w:val="0"/>
          <w:numId w:val="39"/>
        </w:numPr>
        <w:spacing w:before="0" w:beforeAutospacing="0" w:after="0" w:afterAutospacing="0"/>
        <w:jc w:val="both"/>
      </w:pPr>
      <w:r>
        <w:t xml:space="preserve">Zamjenik povjerljive osobe ima sva prava i dužnosti povjerljive osobe tijekom obavljanja poslova povjerljive osobe. </w:t>
      </w:r>
    </w:p>
    <w:p w:rsidR="00607EBE" w:rsidRDefault="00607EBE" w:rsidP="00FB1CEE">
      <w:pPr>
        <w:pStyle w:val="StandardWeb"/>
        <w:numPr>
          <w:ilvl w:val="0"/>
          <w:numId w:val="39"/>
        </w:numPr>
        <w:spacing w:before="0" w:beforeAutospacing="0" w:after="0" w:afterAutospacing="0"/>
        <w:jc w:val="both"/>
      </w:pPr>
      <w:r>
        <w:t xml:space="preserve">U slučaju da povjerljiva osoba i/ili zamjenik povjerljive osobe nisu u mogućnosti obavljati poslove, ravnatelj škole privremeno će imenovat treću osobu za povjerljivu osobu na rok ne duži od 60 dana. </w:t>
      </w:r>
    </w:p>
    <w:p w:rsidR="00607EBE" w:rsidRDefault="00607EBE" w:rsidP="00FB1CEE">
      <w:pPr>
        <w:pStyle w:val="StandardWeb"/>
        <w:numPr>
          <w:ilvl w:val="0"/>
          <w:numId w:val="39"/>
        </w:numPr>
        <w:spacing w:before="0" w:beforeAutospacing="0" w:after="0" w:afterAutospacing="0"/>
        <w:jc w:val="both"/>
      </w:pPr>
      <w:r>
        <w:lastRenderedPageBreak/>
        <w:t>Povjerljiva osoba i njezin zamjenik trebaju svoje dužnosti obavljati zakonito i savjesno i ne smiju zlouporabiti svoje ovlasti na štetu prijavitelja nepravilnosti.</w:t>
      </w:r>
    </w:p>
    <w:p w:rsidR="00CE3D4C" w:rsidRDefault="00CE3D4C" w:rsidP="00607EBE">
      <w:pPr>
        <w:pStyle w:val="StandardWeb"/>
        <w:spacing w:before="0" w:beforeAutospacing="0" w:after="0" w:afterAutospacing="0"/>
        <w:jc w:val="both"/>
      </w:pPr>
    </w:p>
    <w:p w:rsidR="00CE3D4C" w:rsidRPr="00CE3D4C" w:rsidRDefault="00CE3D4C" w:rsidP="00CE3D4C">
      <w:pPr>
        <w:pStyle w:val="StandardWeb"/>
        <w:numPr>
          <w:ilvl w:val="0"/>
          <w:numId w:val="1"/>
        </w:numPr>
        <w:spacing w:before="0" w:beforeAutospacing="0" w:after="0" w:afterAutospacing="0"/>
        <w:jc w:val="both"/>
        <w:rPr>
          <w:b/>
        </w:rPr>
      </w:pPr>
      <w:r w:rsidRPr="00CE3D4C">
        <w:rPr>
          <w:b/>
        </w:rPr>
        <w:t>Razrješenje povjerljive osobe i zamjenika povjerljive osobe</w:t>
      </w:r>
    </w:p>
    <w:p w:rsidR="00CE3D4C" w:rsidRDefault="00CE3D4C" w:rsidP="00607EBE">
      <w:pPr>
        <w:pStyle w:val="StandardWeb"/>
        <w:spacing w:before="0" w:beforeAutospacing="0" w:after="0" w:afterAutospacing="0"/>
        <w:jc w:val="both"/>
      </w:pPr>
    </w:p>
    <w:p w:rsidR="00CE3D4C" w:rsidRDefault="00CE3D4C" w:rsidP="00CE3D4C">
      <w:pPr>
        <w:pStyle w:val="StandardWeb"/>
        <w:spacing w:before="0" w:beforeAutospacing="0" w:after="0" w:afterAutospacing="0"/>
        <w:jc w:val="center"/>
      </w:pPr>
      <w:r>
        <w:t>Članak 7.</w:t>
      </w:r>
    </w:p>
    <w:p w:rsidR="00CE3D4C" w:rsidRDefault="00CE3D4C" w:rsidP="00FB1CEE">
      <w:pPr>
        <w:pStyle w:val="StandardWeb"/>
        <w:numPr>
          <w:ilvl w:val="0"/>
          <w:numId w:val="41"/>
        </w:numPr>
        <w:spacing w:before="0" w:beforeAutospacing="0" w:after="0" w:afterAutospacing="0"/>
        <w:jc w:val="both"/>
      </w:pPr>
      <w:r>
        <w:t xml:space="preserve">Povjerljivu osobu i zamjenika povjerljive osobe razrješava ravnatelj škole bez odgađanja odlukom, a najkasnije u roku od osam (8) dana od dana nastanka okolnosti za razrješenje. </w:t>
      </w:r>
    </w:p>
    <w:p w:rsidR="00CE3D4C" w:rsidRDefault="00CE3D4C" w:rsidP="00FB1CEE">
      <w:pPr>
        <w:pStyle w:val="StandardWeb"/>
        <w:numPr>
          <w:ilvl w:val="0"/>
          <w:numId w:val="41"/>
        </w:numPr>
        <w:spacing w:before="0" w:beforeAutospacing="0" w:after="0" w:afterAutospacing="0"/>
        <w:jc w:val="both"/>
      </w:pPr>
      <w:r>
        <w:t xml:space="preserve">U slučaju razrješenja povjerljive osobe odnosno zamjenika povjerljive osobe poslodavac pokreće postupak imenovanja nove osobe sukladno odredbama ovog Pravilnika u roku od 30 dana od razrješenja povjerljive osobe i njezina zamjenika. </w:t>
      </w:r>
    </w:p>
    <w:p w:rsidR="00CE3D4C" w:rsidRDefault="00CE3D4C" w:rsidP="00FB1CEE">
      <w:pPr>
        <w:pStyle w:val="StandardWeb"/>
        <w:numPr>
          <w:ilvl w:val="0"/>
          <w:numId w:val="41"/>
        </w:numPr>
        <w:spacing w:before="0" w:beforeAutospacing="0" w:after="0" w:afterAutospacing="0"/>
        <w:jc w:val="both"/>
      </w:pPr>
      <w:r>
        <w:t xml:space="preserve">Povjerljiva osoba i/ili njezin zamjenik mogu biti razriješeni: </w:t>
      </w:r>
    </w:p>
    <w:p w:rsidR="00CE3D4C" w:rsidRDefault="00CE3D4C" w:rsidP="00FB1CEE">
      <w:pPr>
        <w:pStyle w:val="StandardWeb"/>
        <w:spacing w:before="0" w:beforeAutospacing="0" w:after="0" w:afterAutospacing="0"/>
        <w:ind w:firstLine="375"/>
        <w:jc w:val="both"/>
      </w:pPr>
      <w:r>
        <w:t xml:space="preserve">- na vlastiti zahtjev pisanim putem </w:t>
      </w:r>
    </w:p>
    <w:p w:rsidR="00CE3D4C" w:rsidRDefault="00CE3D4C" w:rsidP="00FB1CEE">
      <w:pPr>
        <w:pStyle w:val="StandardWeb"/>
        <w:spacing w:before="0" w:beforeAutospacing="0" w:after="0" w:afterAutospacing="0"/>
        <w:ind w:firstLine="375"/>
        <w:jc w:val="both"/>
      </w:pPr>
      <w:r>
        <w:t xml:space="preserve">- na temelju prijedloga radničkog vijeća/sindikalnog povjerenika </w:t>
      </w:r>
    </w:p>
    <w:p w:rsidR="00CE3D4C" w:rsidRDefault="00CE3D4C" w:rsidP="00FB1CEE">
      <w:pPr>
        <w:pStyle w:val="StandardWeb"/>
        <w:spacing w:before="0" w:beforeAutospacing="0" w:after="0" w:afterAutospacing="0"/>
        <w:ind w:firstLine="375"/>
        <w:jc w:val="both"/>
      </w:pPr>
      <w:r>
        <w:t xml:space="preserve">- ako najmanje 20% radnika zaposlenih kod poslodavca zatraži razrješenje </w:t>
      </w:r>
    </w:p>
    <w:p w:rsidR="00CE3D4C" w:rsidRDefault="00CE3D4C" w:rsidP="00FB1CEE">
      <w:pPr>
        <w:pStyle w:val="StandardWeb"/>
        <w:spacing w:before="0" w:beforeAutospacing="0" w:after="0" w:afterAutospacing="0"/>
        <w:ind w:firstLine="375"/>
        <w:jc w:val="both"/>
      </w:pPr>
      <w:r>
        <w:t xml:space="preserve">- prestankom ugovora o radu kod Poslodavca </w:t>
      </w:r>
    </w:p>
    <w:p w:rsidR="00CE3D4C" w:rsidRDefault="00CE3D4C" w:rsidP="00FB1CEE">
      <w:pPr>
        <w:pStyle w:val="StandardWeb"/>
        <w:spacing w:before="0" w:beforeAutospacing="0" w:after="0" w:afterAutospacing="0"/>
        <w:ind w:firstLine="375"/>
        <w:jc w:val="both"/>
      </w:pPr>
      <w:r>
        <w:t xml:space="preserve">- u slučaju imenovanja ravnateljem Škole </w:t>
      </w:r>
    </w:p>
    <w:p w:rsidR="00CE3D4C" w:rsidRDefault="00CE3D4C" w:rsidP="00FB1CEE">
      <w:pPr>
        <w:pStyle w:val="StandardWeb"/>
        <w:spacing w:before="0" w:beforeAutospacing="0" w:after="0" w:afterAutospacing="0"/>
        <w:ind w:firstLine="360"/>
        <w:jc w:val="both"/>
      </w:pPr>
      <w:r>
        <w:t>- u slučaju izbora u Školski odbor kod Poslodavca.</w:t>
      </w:r>
    </w:p>
    <w:p w:rsidR="00CE3D4C" w:rsidRDefault="00CE3D4C" w:rsidP="00CE3D4C">
      <w:pPr>
        <w:pStyle w:val="StandardWeb"/>
        <w:spacing w:before="0" w:beforeAutospacing="0" w:after="0" w:afterAutospacing="0"/>
        <w:jc w:val="both"/>
      </w:pPr>
    </w:p>
    <w:p w:rsidR="00CE3D4C" w:rsidRPr="00CE3D4C" w:rsidRDefault="00CE3D4C" w:rsidP="00CE3D4C">
      <w:pPr>
        <w:pStyle w:val="StandardWeb"/>
        <w:numPr>
          <w:ilvl w:val="0"/>
          <w:numId w:val="1"/>
        </w:numPr>
        <w:spacing w:before="0" w:beforeAutospacing="0" w:after="0" w:afterAutospacing="0"/>
        <w:jc w:val="both"/>
        <w:rPr>
          <w:b/>
        </w:rPr>
      </w:pPr>
      <w:r w:rsidRPr="00CE3D4C">
        <w:rPr>
          <w:b/>
        </w:rPr>
        <w:t>Postupak unutarnjeg prijavljivanja nepravilnosti</w:t>
      </w:r>
    </w:p>
    <w:p w:rsidR="008E2AC6" w:rsidRDefault="008E2AC6" w:rsidP="000B03F6">
      <w:pPr>
        <w:pStyle w:val="StandardWeb"/>
        <w:spacing w:before="0" w:beforeAutospacing="0" w:after="0" w:afterAutospacing="0"/>
        <w:jc w:val="center"/>
      </w:pPr>
    </w:p>
    <w:p w:rsidR="009A3072" w:rsidRDefault="00CE3D4C" w:rsidP="009A3072">
      <w:pPr>
        <w:pStyle w:val="StandardWeb"/>
        <w:spacing w:before="0" w:beforeAutospacing="0" w:after="0" w:afterAutospacing="0"/>
        <w:jc w:val="center"/>
      </w:pPr>
      <w:r>
        <w:t>Članak 8.</w:t>
      </w:r>
    </w:p>
    <w:p w:rsidR="009A3072" w:rsidRDefault="009A3072" w:rsidP="00FB1CEE">
      <w:pPr>
        <w:pStyle w:val="StandardWeb"/>
        <w:numPr>
          <w:ilvl w:val="0"/>
          <w:numId w:val="43"/>
        </w:numPr>
        <w:spacing w:before="0" w:beforeAutospacing="0" w:after="0" w:afterAutospacing="0"/>
        <w:jc w:val="both"/>
      </w:pPr>
      <w:r>
        <w:t xml:space="preserve">Unutarnje prijavljivanje nepravilnosti je otkrivanje nepravilnosti Poslodavcu. </w:t>
      </w:r>
    </w:p>
    <w:p w:rsidR="009A3072" w:rsidRDefault="009A3072" w:rsidP="00FB1CEE">
      <w:pPr>
        <w:pStyle w:val="StandardWeb"/>
        <w:numPr>
          <w:ilvl w:val="0"/>
          <w:numId w:val="43"/>
        </w:numPr>
        <w:spacing w:before="0" w:beforeAutospacing="0" w:after="0" w:afterAutospacing="0"/>
        <w:jc w:val="both"/>
      </w:pPr>
      <w:r>
        <w:t xml:space="preserve">Postupak prijave nepravilnosti započinje dostavljanjem prijave povjerljivoj osobi u pisanom ili usmenom obliku. </w:t>
      </w:r>
    </w:p>
    <w:p w:rsidR="009A3072" w:rsidRDefault="009A3072" w:rsidP="00FB1CEE">
      <w:pPr>
        <w:pStyle w:val="StandardWeb"/>
        <w:numPr>
          <w:ilvl w:val="0"/>
          <w:numId w:val="43"/>
        </w:numPr>
        <w:spacing w:before="0" w:beforeAutospacing="0" w:after="0" w:afterAutospacing="0"/>
        <w:jc w:val="both"/>
      </w:pPr>
      <w:r>
        <w:t xml:space="preserve">Prijava nepravilnosti podnesena u pisanom obliku dostavlja se na adresu Poslodavca s naznakom „Za povjerljivu osobu – ne otvarati“ ili putem elektroničke pošte povjerljive osobe koja se objavljuje na web stranici škole ili neposredno u pismenom obliku povjerljivoj osobi ili usmeno na zapisnik kod povjerljive osobe. </w:t>
      </w:r>
    </w:p>
    <w:p w:rsidR="009A3072" w:rsidRDefault="009A3072" w:rsidP="00FB1CEE">
      <w:pPr>
        <w:pStyle w:val="StandardWeb"/>
        <w:numPr>
          <w:ilvl w:val="0"/>
          <w:numId w:val="43"/>
        </w:numPr>
        <w:spacing w:before="0" w:beforeAutospacing="0" w:after="0" w:afterAutospacing="0"/>
        <w:jc w:val="both"/>
      </w:pPr>
      <w:r>
        <w:t xml:space="preserve">Prijava nepravilnosti podnesena u usmenom obliku vrši se putem kontakt telefona povjerljive osobe koji se objavljuje na mrežnoj stranici škole ili drugim sredstvom koje omogućuje glasovne poruke te fizičkim sastankom s povjerljivom osobom, na zahtjev prijavitelja u razumnom roku. </w:t>
      </w:r>
    </w:p>
    <w:p w:rsidR="009A3072" w:rsidRDefault="009A3072" w:rsidP="00FB1CEE">
      <w:pPr>
        <w:pStyle w:val="StandardWeb"/>
        <w:numPr>
          <w:ilvl w:val="0"/>
          <w:numId w:val="43"/>
        </w:numPr>
        <w:spacing w:before="0" w:beforeAutospacing="0" w:after="0" w:afterAutospacing="0"/>
        <w:jc w:val="both"/>
      </w:pPr>
      <w:r>
        <w:t xml:space="preserve">Prijava zaprimljena putem urudžbenog zapisnika bez odgode se prosljeđuje povjerljivoj osobi. </w:t>
      </w:r>
    </w:p>
    <w:p w:rsidR="009A3072" w:rsidRDefault="009A3072" w:rsidP="00FB1CEE">
      <w:pPr>
        <w:pStyle w:val="StandardWeb"/>
        <w:numPr>
          <w:ilvl w:val="0"/>
          <w:numId w:val="43"/>
        </w:numPr>
        <w:spacing w:before="0" w:beforeAutospacing="0" w:after="0" w:afterAutospacing="0"/>
        <w:jc w:val="both"/>
      </w:pPr>
      <w:r>
        <w:t xml:space="preserve">Povjerljiva osoba ne rješava prijave koje se odnose na nepravilnosti koje su regulirane Etičkim kodeksom Poslodavca. </w:t>
      </w:r>
    </w:p>
    <w:p w:rsidR="009A3072" w:rsidRDefault="009A3072" w:rsidP="00FB1CEE">
      <w:pPr>
        <w:pStyle w:val="StandardWeb"/>
        <w:numPr>
          <w:ilvl w:val="0"/>
          <w:numId w:val="43"/>
        </w:numPr>
        <w:spacing w:before="0" w:beforeAutospacing="0" w:after="0" w:afterAutospacing="0"/>
        <w:jc w:val="both"/>
      </w:pPr>
      <w:r>
        <w:t>Sve osobe uključene u primanje i rješavanje prijave dužne su štititi identitet prijavitelja nepravilnosti, osim ako prijavitelj nepravilnosti pristane na otkrivanje tih podataka, ili ako je u tijeku postupka nužno otkriti identitet prijavitelja nepravilnosti kao i identitet prijavljene osobe odnosno osoba.</w:t>
      </w:r>
    </w:p>
    <w:p w:rsidR="009A3072" w:rsidRDefault="009A3072" w:rsidP="00FB1CEE">
      <w:pPr>
        <w:pStyle w:val="StandardWeb"/>
        <w:numPr>
          <w:ilvl w:val="0"/>
          <w:numId w:val="43"/>
        </w:numPr>
        <w:spacing w:before="0" w:beforeAutospacing="0" w:after="0" w:afterAutospacing="0"/>
        <w:jc w:val="both"/>
      </w:pPr>
      <w:r>
        <w:t xml:space="preserve">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 </w:t>
      </w:r>
    </w:p>
    <w:p w:rsidR="009A3072" w:rsidRDefault="009A3072" w:rsidP="00FB1CEE">
      <w:pPr>
        <w:pStyle w:val="StandardWeb"/>
        <w:numPr>
          <w:ilvl w:val="0"/>
          <w:numId w:val="43"/>
        </w:numPr>
        <w:spacing w:before="0" w:beforeAutospacing="0" w:after="0" w:afterAutospacing="0"/>
        <w:jc w:val="both"/>
      </w:pPr>
      <w:r>
        <w:t>Prijavitelj nepravilnosti uživa zaštitu predviđenu Zakonom o zaštiti prijavitelja nepravilnosti.</w:t>
      </w:r>
    </w:p>
    <w:p w:rsidR="009A3072" w:rsidRDefault="009A3072" w:rsidP="00CE3D4C">
      <w:pPr>
        <w:pStyle w:val="StandardWeb"/>
        <w:spacing w:before="0" w:beforeAutospacing="0" w:after="0" w:afterAutospacing="0"/>
        <w:jc w:val="center"/>
      </w:pPr>
    </w:p>
    <w:p w:rsidR="009A3072" w:rsidRDefault="009A3072" w:rsidP="00CE3D4C">
      <w:pPr>
        <w:pStyle w:val="StandardWeb"/>
        <w:spacing w:before="0" w:beforeAutospacing="0" w:after="0" w:afterAutospacing="0"/>
        <w:jc w:val="center"/>
      </w:pPr>
    </w:p>
    <w:p w:rsidR="009A3072" w:rsidRDefault="009A3072" w:rsidP="00CE3D4C">
      <w:pPr>
        <w:pStyle w:val="StandardWeb"/>
        <w:spacing w:before="0" w:beforeAutospacing="0" w:after="0" w:afterAutospacing="0"/>
        <w:jc w:val="center"/>
      </w:pPr>
    </w:p>
    <w:p w:rsidR="009A3072" w:rsidRDefault="00CA0B15" w:rsidP="00CE3D4C">
      <w:pPr>
        <w:pStyle w:val="StandardWeb"/>
        <w:spacing w:before="0" w:beforeAutospacing="0" w:after="0" w:afterAutospacing="0"/>
        <w:jc w:val="center"/>
      </w:pPr>
      <w:r>
        <w:lastRenderedPageBreak/>
        <w:t>Članak 9.</w:t>
      </w:r>
    </w:p>
    <w:p w:rsidR="00CA0B15" w:rsidRDefault="00CA0B15" w:rsidP="00FB1CEE">
      <w:pPr>
        <w:pStyle w:val="StandardWeb"/>
        <w:numPr>
          <w:ilvl w:val="0"/>
          <w:numId w:val="45"/>
        </w:numPr>
        <w:spacing w:before="0" w:beforeAutospacing="0" w:after="0" w:afterAutospacing="0"/>
        <w:jc w:val="both"/>
      </w:pPr>
      <w:r>
        <w:t>Prijava nepravilnosti sadrži podatke o prijavitelju nepravilnosti, prijavljenom tijelu ili osobi te informacije o nepravilnostima.</w:t>
      </w:r>
    </w:p>
    <w:p w:rsidR="00CA0B15" w:rsidRDefault="00CA0B15" w:rsidP="00FB1CEE">
      <w:pPr>
        <w:pStyle w:val="StandardWeb"/>
        <w:numPr>
          <w:ilvl w:val="0"/>
          <w:numId w:val="45"/>
        </w:numPr>
        <w:spacing w:before="0" w:beforeAutospacing="0" w:after="0" w:afterAutospacing="0"/>
        <w:jc w:val="both"/>
      </w:pPr>
      <w:r>
        <w:t>U slučaju da prijava ne sadrži podatke potrebne za postupanje, povjerljiva osoba će prijavitelja nepravilnosti upozoriti na otklanjanje nedostataka u prijavi, u roku od 5 dana od dana dostave prijave.</w:t>
      </w:r>
    </w:p>
    <w:p w:rsidR="00CA0B15" w:rsidRDefault="00CA0B15" w:rsidP="00FB1CEE">
      <w:pPr>
        <w:pStyle w:val="StandardWeb"/>
        <w:numPr>
          <w:ilvl w:val="0"/>
          <w:numId w:val="45"/>
        </w:numPr>
        <w:spacing w:before="0" w:beforeAutospacing="0" w:after="0" w:afterAutospacing="0"/>
        <w:jc w:val="both"/>
      </w:pPr>
      <w:r>
        <w:t>U slučaju da prijavitelj nepravilnosti u danom roku iz stavka 2. ovog članka ne ispravi prijavu, povjerljiva osoba će prijavu odbaciti i o tome pisano izvijestiti prijavitelja nepravilnosti.</w:t>
      </w:r>
    </w:p>
    <w:p w:rsidR="00CA0B15" w:rsidRDefault="00CA0B15" w:rsidP="00CE3D4C">
      <w:pPr>
        <w:pStyle w:val="StandardWeb"/>
        <w:spacing w:before="0" w:beforeAutospacing="0" w:after="0" w:afterAutospacing="0"/>
        <w:jc w:val="center"/>
      </w:pPr>
    </w:p>
    <w:p w:rsidR="004E7E40" w:rsidRDefault="004E7E40" w:rsidP="00CE3D4C">
      <w:pPr>
        <w:pStyle w:val="StandardWeb"/>
        <w:spacing w:before="0" w:beforeAutospacing="0" w:after="0" w:afterAutospacing="0"/>
        <w:jc w:val="center"/>
      </w:pPr>
      <w:r>
        <w:t>Članak 10.</w:t>
      </w:r>
    </w:p>
    <w:p w:rsidR="004E7E40" w:rsidRDefault="004E7E40" w:rsidP="00FB1CEE">
      <w:pPr>
        <w:pStyle w:val="StandardWeb"/>
        <w:numPr>
          <w:ilvl w:val="0"/>
          <w:numId w:val="46"/>
        </w:numPr>
        <w:spacing w:before="0" w:beforeAutospacing="0" w:after="0" w:afterAutospacing="0"/>
        <w:jc w:val="both"/>
      </w:pPr>
      <w:r>
        <w:t xml:space="preserve">Po zaprimanju prijave povjerljiva osoba je dužna: </w:t>
      </w:r>
    </w:p>
    <w:p w:rsidR="004E7E40" w:rsidRDefault="004E7E40" w:rsidP="0076446E">
      <w:pPr>
        <w:pStyle w:val="StandardWeb"/>
        <w:numPr>
          <w:ilvl w:val="0"/>
          <w:numId w:val="28"/>
        </w:numPr>
        <w:spacing w:before="0" w:beforeAutospacing="0" w:after="0" w:afterAutospacing="0"/>
        <w:jc w:val="both"/>
      </w:pPr>
      <w:r>
        <w:t xml:space="preserve">zaprimiti prijavu nepravilnosti i potvrditi primitak prijave u roku od 7 (sedam) dana </w:t>
      </w:r>
    </w:p>
    <w:p w:rsidR="004E7E40" w:rsidRDefault="004E7E40" w:rsidP="0076446E">
      <w:pPr>
        <w:pStyle w:val="StandardWeb"/>
        <w:spacing w:before="0" w:beforeAutospacing="0" w:after="0" w:afterAutospacing="0"/>
        <w:ind w:left="360"/>
        <w:jc w:val="both"/>
      </w:pPr>
      <w:r>
        <w:t xml:space="preserve">od dana primitka </w:t>
      </w:r>
    </w:p>
    <w:p w:rsidR="004E7E40" w:rsidRDefault="004E7E40" w:rsidP="0076446E">
      <w:pPr>
        <w:pStyle w:val="StandardWeb"/>
        <w:numPr>
          <w:ilvl w:val="0"/>
          <w:numId w:val="28"/>
        </w:numPr>
        <w:spacing w:before="0" w:beforeAutospacing="0" w:after="0" w:afterAutospacing="0"/>
        <w:jc w:val="both"/>
      </w:pPr>
      <w:r>
        <w:t xml:space="preserve">bez odgode poduzeti radnje iz svoje nadležnosti potrebne za zaštitu prijavitelja </w:t>
      </w:r>
    </w:p>
    <w:p w:rsidR="004E7E40" w:rsidRDefault="004E7E40" w:rsidP="0076446E">
      <w:pPr>
        <w:pStyle w:val="StandardWeb"/>
        <w:spacing w:before="0" w:beforeAutospacing="0" w:after="0" w:afterAutospacing="0"/>
        <w:ind w:left="360"/>
        <w:jc w:val="both"/>
      </w:pPr>
      <w:r>
        <w:t xml:space="preserve">nepravilnosti </w:t>
      </w:r>
    </w:p>
    <w:p w:rsidR="004E7E40" w:rsidRDefault="004E7E40" w:rsidP="0076446E">
      <w:pPr>
        <w:pStyle w:val="StandardWeb"/>
        <w:numPr>
          <w:ilvl w:val="0"/>
          <w:numId w:val="28"/>
        </w:numPr>
        <w:spacing w:before="0" w:beforeAutospacing="0" w:after="0" w:afterAutospacing="0"/>
        <w:jc w:val="both"/>
      </w:pPr>
      <w:r>
        <w:t xml:space="preserve">poduzeti radnje radi ispitivanja nepravilnosti i dostaviti prijavitelju povratnu </w:t>
      </w:r>
    </w:p>
    <w:p w:rsidR="004E7E40" w:rsidRDefault="004E7E40" w:rsidP="0076446E">
      <w:pPr>
        <w:pStyle w:val="StandardWeb"/>
        <w:spacing w:before="0" w:beforeAutospacing="0" w:after="0" w:afterAutospacing="0"/>
        <w:ind w:left="360"/>
        <w:jc w:val="both"/>
      </w:pPr>
      <w:r>
        <w:t xml:space="preserve">informaciju o prijavi u pravilu u roku od 30 dana, ali ne duljem od 90 dana od dana </w:t>
      </w:r>
    </w:p>
    <w:p w:rsidR="004E7E40" w:rsidRDefault="004E7E40" w:rsidP="0076446E">
      <w:pPr>
        <w:pStyle w:val="StandardWeb"/>
        <w:spacing w:before="0" w:beforeAutospacing="0" w:after="0" w:afterAutospacing="0"/>
        <w:ind w:left="360"/>
        <w:jc w:val="both"/>
      </w:pPr>
      <w:r>
        <w:t xml:space="preserve">potvrde o primitku prijave ili ako potvrda nije poslana prijavitelju, nakon proteka sedam </w:t>
      </w:r>
    </w:p>
    <w:p w:rsidR="004E7E40" w:rsidRDefault="004E7E40" w:rsidP="0076446E">
      <w:pPr>
        <w:pStyle w:val="StandardWeb"/>
        <w:spacing w:before="0" w:beforeAutospacing="0" w:after="0" w:afterAutospacing="0"/>
        <w:ind w:left="360"/>
        <w:jc w:val="both"/>
      </w:pPr>
      <w:r>
        <w:t xml:space="preserve">dana od dana podnošenja prijave </w:t>
      </w:r>
    </w:p>
    <w:p w:rsidR="004E7E40" w:rsidRDefault="004E7E40" w:rsidP="0076446E">
      <w:pPr>
        <w:pStyle w:val="StandardWeb"/>
        <w:numPr>
          <w:ilvl w:val="0"/>
          <w:numId w:val="28"/>
        </w:numPr>
        <w:spacing w:before="0" w:beforeAutospacing="0" w:after="0" w:afterAutospacing="0"/>
        <w:jc w:val="both"/>
      </w:pPr>
      <w:r>
        <w:t xml:space="preserve">bez odgode prijavu o nepravilnosti proslijediti tijelima ovlaštenim na postupanje </w:t>
      </w:r>
    </w:p>
    <w:p w:rsidR="004E7E40" w:rsidRDefault="004E7E40" w:rsidP="0076446E">
      <w:pPr>
        <w:pStyle w:val="StandardWeb"/>
        <w:spacing w:before="0" w:beforeAutospacing="0" w:after="0" w:afterAutospacing="0"/>
        <w:ind w:left="360"/>
        <w:jc w:val="both"/>
      </w:pPr>
      <w:r>
        <w:t xml:space="preserve">prema sadržaju prijave, ako nepravilnost nije riješena s poslodavcem </w:t>
      </w:r>
    </w:p>
    <w:p w:rsidR="004E7E40" w:rsidRDefault="004E7E40" w:rsidP="0076446E">
      <w:pPr>
        <w:pStyle w:val="StandardWeb"/>
        <w:numPr>
          <w:ilvl w:val="0"/>
          <w:numId w:val="28"/>
        </w:numPr>
        <w:spacing w:before="0" w:beforeAutospacing="0" w:after="0" w:afterAutospacing="0"/>
        <w:jc w:val="both"/>
      </w:pPr>
      <w:r>
        <w:t xml:space="preserve">bez odgode pisanim putem obavijestiti prijavitelja nepravilnosti o ishodu ispitivanja </w:t>
      </w:r>
    </w:p>
    <w:p w:rsidR="004E7E40" w:rsidRDefault="004E7E40" w:rsidP="0076446E">
      <w:pPr>
        <w:pStyle w:val="StandardWeb"/>
        <w:spacing w:before="0" w:beforeAutospacing="0" w:after="0" w:afterAutospacing="0"/>
        <w:ind w:left="360"/>
        <w:jc w:val="both"/>
      </w:pPr>
      <w:r>
        <w:t>prijave</w:t>
      </w:r>
    </w:p>
    <w:p w:rsidR="004E7E40" w:rsidRDefault="004E7E40" w:rsidP="0076446E">
      <w:pPr>
        <w:pStyle w:val="StandardWeb"/>
        <w:numPr>
          <w:ilvl w:val="0"/>
          <w:numId w:val="28"/>
        </w:numPr>
        <w:spacing w:before="0" w:beforeAutospacing="0" w:after="0" w:afterAutospacing="0"/>
        <w:jc w:val="both"/>
      </w:pPr>
      <w:r>
        <w:t xml:space="preserve">pisanim putem izvijestiti nadležno tijelo za vanjsko prijavljivanje nepravilnosti o </w:t>
      </w:r>
    </w:p>
    <w:p w:rsidR="004E7E40" w:rsidRDefault="004E7E40" w:rsidP="0076446E">
      <w:pPr>
        <w:pStyle w:val="StandardWeb"/>
        <w:spacing w:before="0" w:beforeAutospacing="0" w:after="0" w:afterAutospacing="0"/>
        <w:ind w:left="360"/>
        <w:jc w:val="both"/>
      </w:pPr>
      <w:r>
        <w:t xml:space="preserve">zaprimljenim prijavama i ishodu postupanja u roku od 30 dana od dana odlučivanja o </w:t>
      </w:r>
    </w:p>
    <w:p w:rsidR="004E7E40" w:rsidRDefault="004E7E40" w:rsidP="0076446E">
      <w:pPr>
        <w:pStyle w:val="StandardWeb"/>
        <w:spacing w:before="0" w:beforeAutospacing="0" w:after="0" w:afterAutospacing="0"/>
        <w:ind w:left="360"/>
        <w:jc w:val="both"/>
      </w:pPr>
      <w:r>
        <w:t xml:space="preserve">prijavi </w:t>
      </w:r>
    </w:p>
    <w:p w:rsidR="004E7E40" w:rsidRDefault="004E7E40" w:rsidP="0076446E">
      <w:pPr>
        <w:pStyle w:val="StandardWeb"/>
        <w:numPr>
          <w:ilvl w:val="0"/>
          <w:numId w:val="28"/>
        </w:numPr>
        <w:spacing w:before="0" w:beforeAutospacing="0" w:after="0" w:afterAutospacing="0"/>
        <w:jc w:val="both"/>
      </w:pPr>
      <w:r>
        <w:t xml:space="preserve">čuvati identitet prijavitelja nepravilnosti i podatke zaprimljene u prijavi od </w:t>
      </w:r>
    </w:p>
    <w:p w:rsidR="004E7E40" w:rsidRDefault="004E7E40" w:rsidP="0076446E">
      <w:pPr>
        <w:pStyle w:val="StandardWeb"/>
        <w:spacing w:before="0" w:beforeAutospacing="0" w:after="0" w:afterAutospacing="0"/>
        <w:ind w:left="360"/>
        <w:jc w:val="both"/>
      </w:pPr>
      <w:r>
        <w:t xml:space="preserve">neovlaštenog otkrivanja odnosno objave drugim osobama, osim ako to nije suprotno </w:t>
      </w:r>
    </w:p>
    <w:p w:rsidR="004E7E40" w:rsidRDefault="004E7E40" w:rsidP="0076446E">
      <w:pPr>
        <w:pStyle w:val="StandardWeb"/>
        <w:spacing w:before="0" w:beforeAutospacing="0" w:after="0" w:afterAutospacing="0"/>
        <w:ind w:left="360"/>
        <w:jc w:val="both"/>
      </w:pPr>
      <w:r>
        <w:t xml:space="preserve">posebnom zakonu </w:t>
      </w:r>
    </w:p>
    <w:p w:rsidR="004E7E40" w:rsidRDefault="004E7E40" w:rsidP="0076446E">
      <w:pPr>
        <w:pStyle w:val="StandardWeb"/>
        <w:numPr>
          <w:ilvl w:val="0"/>
          <w:numId w:val="28"/>
        </w:numPr>
        <w:spacing w:before="0" w:beforeAutospacing="0" w:after="0" w:afterAutospacing="0"/>
        <w:jc w:val="both"/>
      </w:pPr>
      <w:r>
        <w:t xml:space="preserve">pružiti jasne i lako dostupne informacije o postupcima za podnošenje prijave </w:t>
      </w:r>
    </w:p>
    <w:p w:rsidR="004E7E40" w:rsidRDefault="004E7E40" w:rsidP="0076446E">
      <w:pPr>
        <w:pStyle w:val="StandardWeb"/>
        <w:spacing w:before="0" w:beforeAutospacing="0" w:after="0" w:afterAutospacing="0"/>
        <w:ind w:left="360"/>
        <w:jc w:val="both"/>
      </w:pPr>
      <w:r>
        <w:t xml:space="preserve">nadležnom tijelu za vanjsko prijavljivanje i, prema potrebi, institucijama, tijelima, </w:t>
      </w:r>
    </w:p>
    <w:p w:rsidR="004E7E40" w:rsidRDefault="004E7E40" w:rsidP="0076446E">
      <w:pPr>
        <w:pStyle w:val="StandardWeb"/>
        <w:spacing w:before="0" w:beforeAutospacing="0" w:after="0" w:afterAutospacing="0"/>
        <w:ind w:left="360"/>
        <w:jc w:val="both"/>
      </w:pPr>
      <w:r>
        <w:t xml:space="preserve">uredima ili agencijama Europske unije nadležnim za postupanje po sadržaju prijave </w:t>
      </w:r>
    </w:p>
    <w:p w:rsidR="004E7E40" w:rsidRDefault="004E7E40" w:rsidP="0076446E">
      <w:pPr>
        <w:pStyle w:val="StandardWeb"/>
        <w:spacing w:before="0" w:beforeAutospacing="0" w:after="0" w:afterAutospacing="0"/>
        <w:ind w:left="360"/>
        <w:jc w:val="both"/>
      </w:pPr>
      <w:r>
        <w:t xml:space="preserve">nepravilnosti. </w:t>
      </w:r>
    </w:p>
    <w:p w:rsidR="004E7E40" w:rsidRDefault="004E7E40" w:rsidP="00FB1CEE">
      <w:pPr>
        <w:pStyle w:val="StandardWeb"/>
        <w:numPr>
          <w:ilvl w:val="0"/>
          <w:numId w:val="46"/>
        </w:numPr>
        <w:spacing w:before="0" w:beforeAutospacing="0" w:after="0" w:afterAutospacing="0"/>
        <w:jc w:val="both"/>
      </w:pPr>
      <w:r>
        <w:t xml:space="preserve">Poslodavac ne smije utjecati ili pokušati utjecati na postupanje povjerljive osobe i njezina zamjenika prilikom poduzimanja radnji iz njihove nadležnosti potrebnih za zaštitu prijavitelja nepravilnosti. </w:t>
      </w:r>
    </w:p>
    <w:p w:rsidR="004E7E40" w:rsidRDefault="004E7E40" w:rsidP="00FB1CEE">
      <w:pPr>
        <w:pStyle w:val="StandardWeb"/>
        <w:numPr>
          <w:ilvl w:val="0"/>
          <w:numId w:val="46"/>
        </w:numPr>
        <w:spacing w:before="0" w:beforeAutospacing="0" w:after="0" w:afterAutospacing="0"/>
        <w:jc w:val="both"/>
      </w:pPr>
      <w:r>
        <w:t>Prilikom rješavanja prijave svi radnici škole dužni su pružiti stručnu pomoć povjerljivoj osobi.</w:t>
      </w:r>
    </w:p>
    <w:p w:rsidR="001854D1" w:rsidRDefault="001854D1" w:rsidP="001854D1">
      <w:pPr>
        <w:pStyle w:val="StandardWeb"/>
        <w:spacing w:before="0" w:beforeAutospacing="0" w:after="0" w:afterAutospacing="0"/>
        <w:jc w:val="both"/>
      </w:pPr>
    </w:p>
    <w:p w:rsidR="001854D1" w:rsidRPr="00CE3D4C" w:rsidRDefault="001854D1" w:rsidP="001854D1">
      <w:pPr>
        <w:pStyle w:val="StandardWeb"/>
        <w:numPr>
          <w:ilvl w:val="0"/>
          <w:numId w:val="1"/>
        </w:numPr>
        <w:spacing w:before="0" w:beforeAutospacing="0" w:after="0" w:afterAutospacing="0"/>
        <w:jc w:val="both"/>
        <w:rPr>
          <w:b/>
        </w:rPr>
      </w:pPr>
      <w:r>
        <w:rPr>
          <w:b/>
        </w:rPr>
        <w:t>Evidencija prijava</w:t>
      </w:r>
      <w:r w:rsidRPr="00CE3D4C">
        <w:rPr>
          <w:b/>
        </w:rPr>
        <w:t xml:space="preserve"> nepravilnosti</w:t>
      </w:r>
    </w:p>
    <w:p w:rsidR="00CA0B15" w:rsidRDefault="00CA0B15" w:rsidP="001854D1">
      <w:pPr>
        <w:pStyle w:val="StandardWeb"/>
        <w:spacing w:before="0" w:beforeAutospacing="0" w:after="0" w:afterAutospacing="0"/>
      </w:pPr>
    </w:p>
    <w:p w:rsidR="001854D1" w:rsidRDefault="001854D1" w:rsidP="001854D1">
      <w:pPr>
        <w:pStyle w:val="StandardWeb"/>
        <w:spacing w:before="0" w:beforeAutospacing="0" w:after="0" w:afterAutospacing="0"/>
        <w:jc w:val="center"/>
      </w:pPr>
      <w:r>
        <w:t>Članak 11.</w:t>
      </w:r>
    </w:p>
    <w:p w:rsidR="001854D1" w:rsidRDefault="001854D1" w:rsidP="00FB1CEE">
      <w:pPr>
        <w:pStyle w:val="StandardWeb"/>
        <w:numPr>
          <w:ilvl w:val="0"/>
          <w:numId w:val="48"/>
        </w:numPr>
        <w:spacing w:before="0" w:beforeAutospacing="0" w:after="0" w:afterAutospacing="0"/>
        <w:jc w:val="both"/>
      </w:pPr>
      <w:r>
        <w:t xml:space="preserve">Povjerljiva osoba vodi evidenciju o svakoj zaprimljenoj prijavi nepravilnosti. </w:t>
      </w:r>
    </w:p>
    <w:p w:rsidR="001854D1" w:rsidRDefault="001854D1" w:rsidP="00FB1CEE">
      <w:pPr>
        <w:pStyle w:val="StandardWeb"/>
        <w:numPr>
          <w:ilvl w:val="0"/>
          <w:numId w:val="48"/>
        </w:numPr>
        <w:spacing w:before="0" w:beforeAutospacing="0" w:after="0" w:afterAutospacing="0"/>
        <w:jc w:val="both"/>
      </w:pPr>
      <w:r>
        <w:t xml:space="preserve">Prijave nepravilnosti čuvaju se sukladno odredbama Zakona o arhivskom gradivu i arhivima i Pravilnikom o upravljanju dokumentarnim gradivom izvan arhiva. </w:t>
      </w:r>
    </w:p>
    <w:p w:rsidR="001854D1" w:rsidRDefault="001854D1" w:rsidP="00FB1CEE">
      <w:pPr>
        <w:pStyle w:val="StandardWeb"/>
        <w:numPr>
          <w:ilvl w:val="0"/>
          <w:numId w:val="48"/>
        </w:numPr>
        <w:spacing w:before="0" w:beforeAutospacing="0" w:after="0" w:afterAutospacing="0"/>
        <w:jc w:val="both"/>
      </w:pPr>
      <w:r>
        <w:t xml:space="preserve">Ako se za podnošenje prijave upotrebljava telefonski uređaj na kojem je moguće napraviti zvučni zapis ili drugi sustav glasovnih poruka na kojem je moguće napraviti zvučni zapis, povjerljiva osoba ima pravo evidentirati usmenu prijavu, uz suglasnost prijavitelja nepravilnosti, na jedan od sljedećih načina: </w:t>
      </w:r>
    </w:p>
    <w:p w:rsidR="001854D1" w:rsidRDefault="001854D1" w:rsidP="0074490A">
      <w:pPr>
        <w:pStyle w:val="StandardWeb"/>
        <w:spacing w:before="0" w:beforeAutospacing="0" w:after="0" w:afterAutospacing="0"/>
        <w:ind w:firstLine="360"/>
        <w:jc w:val="both"/>
      </w:pPr>
      <w:r>
        <w:lastRenderedPageBreak/>
        <w:t xml:space="preserve">a) zvučnim zapisom razgovora u trajnom i dostupnom obliku ili </w:t>
      </w:r>
    </w:p>
    <w:p w:rsidR="001854D1" w:rsidRDefault="001854D1" w:rsidP="0074490A">
      <w:pPr>
        <w:pStyle w:val="StandardWeb"/>
        <w:spacing w:before="0" w:beforeAutospacing="0" w:after="0" w:afterAutospacing="0"/>
        <w:ind w:firstLine="360"/>
        <w:jc w:val="both"/>
      </w:pPr>
      <w:r>
        <w:t xml:space="preserve">b) potpunim i točnim prijepisom razgovora. </w:t>
      </w:r>
    </w:p>
    <w:p w:rsidR="001854D1" w:rsidRDefault="001854D1" w:rsidP="00FB1CEE">
      <w:pPr>
        <w:pStyle w:val="StandardWeb"/>
        <w:numPr>
          <w:ilvl w:val="0"/>
          <w:numId w:val="48"/>
        </w:numPr>
        <w:spacing w:before="0" w:beforeAutospacing="0" w:after="0" w:afterAutospacing="0"/>
        <w:jc w:val="both"/>
      </w:pPr>
      <w:r>
        <w:t xml:space="preserve">Ako se za podnošenje prijave upotrebljava telefonski uređaj na kojem nije moguće napraviti zvučni zapis ili drugi sustav glasovnih poruka na kojem nije moguće napraviti zvučni zapis, povjerljiva osoba ima pravo evidentirati usmenu prijavu u obliku točnog zapisa razgovora. </w:t>
      </w:r>
    </w:p>
    <w:p w:rsidR="001854D1" w:rsidRDefault="001854D1" w:rsidP="00FB1CEE">
      <w:pPr>
        <w:pStyle w:val="StandardWeb"/>
        <w:numPr>
          <w:ilvl w:val="0"/>
          <w:numId w:val="48"/>
        </w:numPr>
        <w:spacing w:before="0" w:beforeAutospacing="0" w:after="0" w:afterAutospacing="0"/>
        <w:jc w:val="both"/>
      </w:pPr>
      <w:r>
        <w:t xml:space="preserve">Ako osoba zatraži sastanak s povjerljivom osobom u svrhu podnošenja prijave, povjerljiva osoba osigurava, uz suglasnost prijavitelja, vođenje potpune i točne evidencije sa sastanka u trajnom i dostupnom obliku na jedan od sljedećih načina: </w:t>
      </w:r>
    </w:p>
    <w:p w:rsidR="001854D1" w:rsidRDefault="001854D1" w:rsidP="00FB1CEE">
      <w:pPr>
        <w:pStyle w:val="StandardWeb"/>
        <w:numPr>
          <w:ilvl w:val="1"/>
          <w:numId w:val="48"/>
        </w:numPr>
        <w:spacing w:before="0" w:beforeAutospacing="0" w:after="0" w:afterAutospacing="0"/>
        <w:jc w:val="both"/>
      </w:pPr>
      <w:r>
        <w:t xml:space="preserve">zvučnim zapisom razgovora u trajnom i dostupnom obliku ili </w:t>
      </w:r>
    </w:p>
    <w:p w:rsidR="001854D1" w:rsidRDefault="001854D1" w:rsidP="00FB1CEE">
      <w:pPr>
        <w:pStyle w:val="StandardWeb"/>
        <w:numPr>
          <w:ilvl w:val="1"/>
          <w:numId w:val="48"/>
        </w:numPr>
        <w:spacing w:before="0" w:beforeAutospacing="0" w:after="0" w:afterAutospacing="0"/>
        <w:jc w:val="both"/>
      </w:pPr>
      <w:r>
        <w:t xml:space="preserve">točnim zapisnikom sa sastanka koji izrađuju djelatnici odgovorni za postupanje s prijavom. </w:t>
      </w:r>
    </w:p>
    <w:p w:rsidR="00CA0B15" w:rsidRDefault="001854D1" w:rsidP="00FB1CEE">
      <w:pPr>
        <w:pStyle w:val="StandardWeb"/>
        <w:numPr>
          <w:ilvl w:val="0"/>
          <w:numId w:val="48"/>
        </w:numPr>
        <w:spacing w:before="0" w:beforeAutospacing="0" w:after="0" w:afterAutospacing="0"/>
        <w:jc w:val="both"/>
      </w:pPr>
      <w:r>
        <w:t>Povjerljiva osoba ponudit će prijavitelju mogućnost provjere i ispravka prijepisa poziva iz stavka 3. ovoga članka, zapisnika razgovora iz stavka 4. ovoga članka i zapisnika sa sastanka iz stavka 5. ovoga članka, kao i mogućnost potvrde točnosti potpisom.</w:t>
      </w:r>
    </w:p>
    <w:p w:rsidR="001854D1" w:rsidRDefault="001854D1" w:rsidP="001854D1">
      <w:pPr>
        <w:pStyle w:val="StandardWeb"/>
        <w:spacing w:before="0" w:beforeAutospacing="0" w:after="0" w:afterAutospacing="0"/>
      </w:pPr>
    </w:p>
    <w:p w:rsidR="001854D1" w:rsidRDefault="001854D1" w:rsidP="001854D1">
      <w:pPr>
        <w:pStyle w:val="StandardWeb"/>
        <w:spacing w:before="0" w:beforeAutospacing="0" w:after="0" w:afterAutospacing="0"/>
      </w:pPr>
    </w:p>
    <w:p w:rsidR="000B03F6" w:rsidRPr="00FB1CEE" w:rsidRDefault="000B03F6" w:rsidP="00FB1CEE">
      <w:pPr>
        <w:pStyle w:val="Odlomakpopisa"/>
        <w:numPr>
          <w:ilvl w:val="0"/>
          <w:numId w:val="1"/>
        </w:numPr>
        <w:jc w:val="both"/>
        <w:rPr>
          <w:b/>
        </w:rPr>
      </w:pPr>
      <w:r w:rsidRPr="00FB1CEE">
        <w:rPr>
          <w:b/>
        </w:rPr>
        <w:t>Završne odredbe</w:t>
      </w:r>
    </w:p>
    <w:p w:rsidR="000B03F6" w:rsidRDefault="000B03F6" w:rsidP="000B03F6">
      <w:pPr>
        <w:jc w:val="both"/>
      </w:pPr>
    </w:p>
    <w:p w:rsidR="000B03F6" w:rsidRDefault="00FB1CEE" w:rsidP="000B03F6">
      <w:pPr>
        <w:jc w:val="center"/>
      </w:pPr>
      <w:r>
        <w:t>Članak 12</w:t>
      </w:r>
      <w:r w:rsidR="000B03F6">
        <w:t>.</w:t>
      </w:r>
    </w:p>
    <w:p w:rsidR="000B03F6" w:rsidRDefault="000B03F6" w:rsidP="00FB1CEE">
      <w:pPr>
        <w:jc w:val="both"/>
      </w:pPr>
      <w:r>
        <w:t>Povjerljiva osoba i njegov zamjenik tijekom obavljanja poslova dužni su postupati sukladno Uredbi (EU) 2016/679 Europskog parlamenta i Vijeća od 27. travnja 2016. godine o zaštiti pojedinaca u vezi s obradom osobnih podataka i o slobodnom kretanju takvih podataka.</w:t>
      </w:r>
    </w:p>
    <w:p w:rsidR="00FB1CEE" w:rsidRDefault="00FB1CEE" w:rsidP="00FB1CEE">
      <w:pPr>
        <w:jc w:val="center"/>
      </w:pPr>
    </w:p>
    <w:p w:rsidR="00FB1CEE" w:rsidRDefault="00FB1CEE" w:rsidP="00FB1CEE">
      <w:pPr>
        <w:jc w:val="center"/>
      </w:pPr>
      <w:r>
        <w:t>Članak 13.</w:t>
      </w:r>
    </w:p>
    <w:p w:rsidR="00FB1CEE" w:rsidRDefault="00FB1CEE" w:rsidP="0074490A">
      <w:pPr>
        <w:pStyle w:val="Odlomakpopisa"/>
        <w:numPr>
          <w:ilvl w:val="0"/>
          <w:numId w:val="50"/>
        </w:numPr>
        <w:jc w:val="both"/>
      </w:pPr>
      <w:r>
        <w:t xml:space="preserve">Na </w:t>
      </w:r>
      <w:r w:rsidR="00E00214">
        <w:t>pitanja koja nisu uređena ovim P</w:t>
      </w:r>
      <w:r>
        <w:t>ravilnikom primjenjivat će se odredbe Zakona o zaštiti prijavitelja nepravilnosti.</w:t>
      </w:r>
    </w:p>
    <w:p w:rsidR="00FB1CEE" w:rsidRDefault="00FB1CEE" w:rsidP="0074490A">
      <w:pPr>
        <w:pStyle w:val="Odlomakpopisa"/>
        <w:numPr>
          <w:ilvl w:val="0"/>
          <w:numId w:val="50"/>
        </w:numPr>
        <w:jc w:val="both"/>
      </w:pPr>
      <w:r>
        <w:t>Ovaj Pravilnik može se mijenjati i dopunjavati samo na način i u postupku po kojem je donesen.</w:t>
      </w:r>
    </w:p>
    <w:p w:rsidR="00FB1CEE" w:rsidRDefault="00FB1CEE" w:rsidP="00FB1CEE">
      <w:pPr>
        <w:jc w:val="both"/>
      </w:pPr>
    </w:p>
    <w:p w:rsidR="00FB1CEE" w:rsidRDefault="00FB1CEE" w:rsidP="00FB1CEE">
      <w:pPr>
        <w:tabs>
          <w:tab w:val="left" w:pos="3840"/>
        </w:tabs>
        <w:jc w:val="center"/>
      </w:pPr>
      <w:r>
        <w:t>Članak 14.</w:t>
      </w:r>
    </w:p>
    <w:p w:rsidR="00FB1CEE" w:rsidRDefault="00FB1CEE" w:rsidP="00FB1CEE">
      <w:pPr>
        <w:jc w:val="both"/>
      </w:pPr>
      <w:r>
        <w:t xml:space="preserve">Ovaj Pravilnik učinit će se dostupnim svim osobama koje obavljaju poslove kod Poslodavca na način da će se nakon stupanja na snagu objaviti na mrežnoj stranici Škole i oglasnoj ploči Škole zajedno sa svim bitnim informacijama za podnošenje prijava nepravilnosti. </w:t>
      </w:r>
    </w:p>
    <w:p w:rsidR="00FB1CEE" w:rsidRDefault="00FB1CEE" w:rsidP="00FB1CEE">
      <w:pPr>
        <w:jc w:val="both"/>
      </w:pPr>
    </w:p>
    <w:p w:rsidR="00FB1CEE" w:rsidRDefault="00FB1CEE" w:rsidP="00FB1CEE">
      <w:pPr>
        <w:jc w:val="center"/>
      </w:pPr>
      <w:r>
        <w:t>Članak 15.</w:t>
      </w:r>
    </w:p>
    <w:p w:rsidR="00FB1CEE" w:rsidRDefault="00FB1CEE" w:rsidP="00FB1CEE">
      <w:pPr>
        <w:jc w:val="both"/>
      </w:pPr>
      <w:r>
        <w:t xml:space="preserve">Ovaj Pravilnik stupa na snagu osmog dana od dana objave na oglasnoj ploči Škole. </w:t>
      </w:r>
    </w:p>
    <w:p w:rsidR="00FB1CEE" w:rsidRDefault="00FB1CEE" w:rsidP="00FB1CEE">
      <w:pPr>
        <w:jc w:val="both"/>
      </w:pPr>
    </w:p>
    <w:p w:rsidR="00FB1CEE" w:rsidRDefault="00FB1CEE" w:rsidP="00FB1CEE">
      <w:pPr>
        <w:jc w:val="center"/>
      </w:pPr>
      <w:r>
        <w:t>Članak 16.</w:t>
      </w:r>
    </w:p>
    <w:p w:rsidR="00FB1CEE" w:rsidRPr="00FB1CEE" w:rsidRDefault="00FB1CEE" w:rsidP="00FB1CEE">
      <w:pPr>
        <w:pStyle w:val="box459766"/>
        <w:shd w:val="clear" w:color="auto" w:fill="FFFFFF"/>
        <w:spacing w:before="0" w:beforeAutospacing="0" w:after="0" w:afterAutospacing="0"/>
        <w:jc w:val="both"/>
        <w:textAlignment w:val="baseline"/>
        <w:rPr>
          <w:b/>
          <w:bCs/>
        </w:rPr>
      </w:pPr>
      <w:r w:rsidRPr="005B355C">
        <w:t>Stupanjem na snagu ovoga Pravilnika prestaje važiti Pravilnik o postupku unutarnjeg prijavljivanja nepravilnosti u IX. gimnaziji KLASA: 012-04/20-01/01,  URBROJ: 251-286-20-02-1 donesen dana 25.02.2020.</w:t>
      </w:r>
    </w:p>
    <w:p w:rsidR="000B03F6" w:rsidRDefault="000B03F6" w:rsidP="000B03F6">
      <w:pPr>
        <w:jc w:val="both"/>
      </w:pPr>
    </w:p>
    <w:p w:rsidR="000B03F6" w:rsidRDefault="000B03F6" w:rsidP="000B03F6">
      <w:pPr>
        <w:jc w:val="both"/>
      </w:pPr>
    </w:p>
    <w:p w:rsidR="00FB1CEE" w:rsidRPr="0088720C" w:rsidRDefault="00FB1CEE" w:rsidP="00FB1CEE">
      <w:pPr>
        <w:widowControl w:val="0"/>
      </w:pPr>
      <w:r w:rsidRPr="0088720C">
        <w:t xml:space="preserve">                                                                            </w:t>
      </w:r>
      <w:r>
        <w:t xml:space="preserve">     </w:t>
      </w:r>
      <w:r w:rsidRPr="0088720C">
        <w:rPr>
          <w:noProof/>
          <w:snapToGrid w:val="0"/>
        </w:rPr>
        <w:t>Predsjednica Školskog odbora</w:t>
      </w:r>
      <w:r w:rsidRPr="0088720C">
        <w:rPr>
          <w:noProof/>
          <w:snapToGrid w:val="0"/>
          <w:color w:val="00B0F0"/>
        </w:rPr>
        <w:t>:</w:t>
      </w:r>
    </w:p>
    <w:p w:rsidR="00FB1CEE" w:rsidRPr="0088720C" w:rsidRDefault="00FB1CEE" w:rsidP="00FB1CEE">
      <w:pPr>
        <w:widowControl w:val="0"/>
        <w:rPr>
          <w:noProof/>
          <w:snapToGrid w:val="0"/>
        </w:rPr>
      </w:pP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p>
    <w:p w:rsidR="00FB1CEE" w:rsidRPr="0088720C" w:rsidRDefault="00FB1CEE" w:rsidP="00FB1CEE">
      <w:pPr>
        <w:widowControl w:val="0"/>
        <w:tabs>
          <w:tab w:val="left" w:pos="4995"/>
        </w:tabs>
        <w:rPr>
          <w:noProof/>
          <w:snapToGrid w:val="0"/>
        </w:rPr>
      </w:pPr>
      <w:r>
        <w:rPr>
          <w:noProof/>
          <w:snapToGrid w:val="0"/>
        </w:rPr>
        <w:tab/>
        <w:t xml:space="preserve">       Sonja Pospišil, prof.</w:t>
      </w:r>
    </w:p>
    <w:p w:rsidR="00FB1CEE" w:rsidRPr="0088720C" w:rsidRDefault="00FB1CEE" w:rsidP="00FB1CEE">
      <w:pPr>
        <w:widowControl w:val="0"/>
        <w:rPr>
          <w:noProof/>
          <w:snapToGrid w:val="0"/>
        </w:rPr>
      </w:pPr>
    </w:p>
    <w:p w:rsidR="00FB1CEE" w:rsidRPr="0088720C" w:rsidRDefault="00FB1CEE" w:rsidP="00FB1CEE">
      <w:pPr>
        <w:ind w:right="-113"/>
        <w:jc w:val="both"/>
        <w:rPr>
          <w:u w:val="single"/>
        </w:rPr>
      </w:pPr>
      <w:r w:rsidRPr="0088720C">
        <w:t>KLASA:</w:t>
      </w:r>
      <w:r w:rsidR="00AC0895">
        <w:t xml:space="preserve"> 011-03/22-02/01</w:t>
      </w:r>
    </w:p>
    <w:p w:rsidR="00FB1CEE" w:rsidRPr="0088720C" w:rsidRDefault="00FB1CEE" w:rsidP="00FB1CEE">
      <w:pPr>
        <w:ind w:right="-113"/>
        <w:jc w:val="both"/>
        <w:rPr>
          <w:u w:val="single"/>
        </w:rPr>
      </w:pPr>
      <w:r w:rsidRPr="0088720C">
        <w:t>URBROJ :</w:t>
      </w:r>
      <w:r w:rsidR="00AC0895">
        <w:t xml:space="preserve"> 251-286-22-01-1</w:t>
      </w:r>
    </w:p>
    <w:p w:rsidR="00FB1CEE" w:rsidRPr="0088720C" w:rsidRDefault="00FB1CEE" w:rsidP="00FB1CEE">
      <w:pPr>
        <w:widowControl w:val="0"/>
        <w:rPr>
          <w:noProof/>
          <w:snapToGrid w:val="0"/>
          <w:u w:val="single"/>
        </w:rPr>
      </w:pPr>
      <w:r w:rsidRPr="0088720C">
        <w:rPr>
          <w:noProof/>
          <w:snapToGrid w:val="0"/>
        </w:rPr>
        <w:t xml:space="preserve">Zagreb, </w:t>
      </w:r>
      <w:r>
        <w:rPr>
          <w:noProof/>
          <w:snapToGrid w:val="0"/>
        </w:rPr>
        <w:t>20.07.2022.</w:t>
      </w:r>
    </w:p>
    <w:p w:rsidR="00FB1CEE" w:rsidRPr="0088720C" w:rsidRDefault="00FB1CEE" w:rsidP="00FB1CEE">
      <w:pPr>
        <w:jc w:val="both"/>
      </w:pPr>
    </w:p>
    <w:p w:rsidR="00FB1CEE" w:rsidRPr="0088720C" w:rsidRDefault="00FB1CEE" w:rsidP="00FB1CEE">
      <w:pPr>
        <w:jc w:val="both"/>
      </w:pPr>
      <w:r w:rsidRPr="0088720C">
        <w:t xml:space="preserve">Ovaj Pravilnik donesen je </w:t>
      </w:r>
      <w:r w:rsidR="008321AB">
        <w:t>20.07.2022.</w:t>
      </w:r>
      <w:r w:rsidRPr="0088720C">
        <w:t xml:space="preserve"> godine, objavljen je na oglasnoj ploči Školske ustanove dana </w:t>
      </w:r>
      <w:r w:rsidR="008321AB">
        <w:t>21.07.2022.</w:t>
      </w:r>
      <w:r w:rsidRPr="0088720C">
        <w:t xml:space="preserve"> i stupio je na snagu </w:t>
      </w:r>
      <w:r w:rsidR="008321AB">
        <w:t>29.07.2022.</w:t>
      </w:r>
    </w:p>
    <w:p w:rsidR="00FB1CEE" w:rsidRPr="0088720C" w:rsidRDefault="00FB1CEE" w:rsidP="00FB1CEE">
      <w:pPr>
        <w:pStyle w:val="box459766"/>
        <w:shd w:val="clear" w:color="auto" w:fill="FFFFFF"/>
        <w:spacing w:before="0" w:beforeAutospacing="0" w:after="0" w:afterAutospacing="0"/>
        <w:jc w:val="both"/>
        <w:textAlignment w:val="baseline"/>
      </w:pPr>
    </w:p>
    <w:p w:rsidR="00FB1CEE" w:rsidRPr="0088720C" w:rsidRDefault="00FB1CEE" w:rsidP="00FB1CEE">
      <w:pPr>
        <w:pStyle w:val="Tijeloteksta"/>
        <w:shd w:val="clear" w:color="auto" w:fill="FFFFFF"/>
        <w:spacing w:after="0" w:line="240" w:lineRule="auto"/>
        <w:rPr>
          <w:rFonts w:ascii="Times New Roman" w:hAnsi="Times New Roman" w:cs="Times New Roman"/>
          <w:sz w:val="24"/>
          <w:szCs w:val="24"/>
        </w:rPr>
      </w:pPr>
      <w:r w:rsidRPr="0088720C">
        <w:rPr>
          <w:rFonts w:ascii="Times New Roman" w:hAnsi="Times New Roman" w:cs="Times New Roman"/>
          <w:sz w:val="24"/>
          <w:szCs w:val="24"/>
        </w:rPr>
        <w:tab/>
      </w:r>
      <w:r w:rsidRPr="0088720C">
        <w:rPr>
          <w:rFonts w:ascii="Times New Roman" w:hAnsi="Times New Roman" w:cs="Times New Roman"/>
          <w:sz w:val="24"/>
          <w:szCs w:val="24"/>
        </w:rPr>
        <w:tab/>
      </w:r>
      <w:r w:rsidRPr="0088720C">
        <w:rPr>
          <w:rFonts w:ascii="Times New Roman" w:hAnsi="Times New Roman" w:cs="Times New Roman"/>
          <w:sz w:val="24"/>
          <w:szCs w:val="24"/>
        </w:rPr>
        <w:tab/>
      </w:r>
      <w:r w:rsidRPr="0088720C">
        <w:rPr>
          <w:rFonts w:ascii="Times New Roman" w:hAnsi="Times New Roman" w:cs="Times New Roman"/>
          <w:sz w:val="24"/>
          <w:szCs w:val="24"/>
        </w:rPr>
        <w:tab/>
      </w:r>
      <w:r w:rsidRPr="0088720C">
        <w:rPr>
          <w:rFonts w:ascii="Times New Roman" w:hAnsi="Times New Roman" w:cs="Times New Roman"/>
          <w:sz w:val="24"/>
          <w:szCs w:val="24"/>
        </w:rPr>
        <w:tab/>
      </w:r>
      <w:r w:rsidRPr="0088720C">
        <w:rPr>
          <w:rFonts w:ascii="Times New Roman" w:hAnsi="Times New Roman" w:cs="Times New Roman"/>
          <w:sz w:val="24"/>
          <w:szCs w:val="24"/>
        </w:rPr>
        <w:tab/>
      </w:r>
      <w:r w:rsidRPr="0088720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8720C">
        <w:rPr>
          <w:rFonts w:ascii="Times New Roman" w:hAnsi="Times New Roman" w:cs="Times New Roman"/>
          <w:sz w:val="24"/>
          <w:szCs w:val="24"/>
        </w:rPr>
        <w:t xml:space="preserve">         Ravnateljica:</w:t>
      </w:r>
    </w:p>
    <w:p w:rsidR="00FB1CEE" w:rsidRPr="0088720C" w:rsidRDefault="00FB1CEE" w:rsidP="00FB1CEE">
      <w:pPr>
        <w:widowControl w:val="0"/>
        <w:rPr>
          <w:noProof/>
          <w:snapToGrid w:val="0"/>
        </w:rPr>
      </w:pP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r w:rsidRPr="0088720C">
        <w:rPr>
          <w:noProof/>
          <w:snapToGrid w:val="0"/>
        </w:rPr>
        <w:tab/>
      </w:r>
    </w:p>
    <w:p w:rsidR="00FB1CEE" w:rsidRPr="0088720C" w:rsidRDefault="00FB1CEE" w:rsidP="00FB1CEE">
      <w:pPr>
        <w:widowControl w:val="0"/>
        <w:tabs>
          <w:tab w:val="left" w:pos="5805"/>
        </w:tabs>
        <w:rPr>
          <w:noProof/>
          <w:snapToGrid w:val="0"/>
        </w:rPr>
      </w:pPr>
      <w:r>
        <w:rPr>
          <w:noProof/>
          <w:snapToGrid w:val="0"/>
        </w:rPr>
        <w:tab/>
        <w:t>Sonja Lušić Radošević, prof.</w:t>
      </w:r>
    </w:p>
    <w:p w:rsidR="00FB1CEE" w:rsidRPr="0088720C" w:rsidRDefault="00FB1CEE" w:rsidP="00FB1CEE">
      <w:pPr>
        <w:widowControl w:val="0"/>
        <w:rPr>
          <w:noProof/>
          <w:snapToGrid w:val="0"/>
        </w:rPr>
      </w:pPr>
    </w:p>
    <w:p w:rsidR="00942EB6" w:rsidRDefault="00942EB6" w:rsidP="00FB1CEE">
      <w:pPr>
        <w:jc w:val="both"/>
      </w:pPr>
    </w:p>
    <w:sectPr w:rsidR="00942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2FE"/>
    <w:multiLevelType w:val="hybridMultilevel"/>
    <w:tmpl w:val="01C0822C"/>
    <w:lvl w:ilvl="0" w:tplc="B4F6DEC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1636B3D"/>
    <w:multiLevelType w:val="hybridMultilevel"/>
    <w:tmpl w:val="8AA44660"/>
    <w:lvl w:ilvl="0" w:tplc="D910D3F6">
      <w:start w:val="1"/>
      <w:numFmt w:val="decimal"/>
      <w:lvlText w:val="(%1)"/>
      <w:lvlJc w:val="left"/>
      <w:pPr>
        <w:ind w:left="37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1E6D65"/>
    <w:multiLevelType w:val="hybridMultilevel"/>
    <w:tmpl w:val="969A1A28"/>
    <w:lvl w:ilvl="0" w:tplc="643E3AF8">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69B0A11"/>
    <w:multiLevelType w:val="hybridMultilevel"/>
    <w:tmpl w:val="564AC170"/>
    <w:lvl w:ilvl="0" w:tplc="2E34F6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72F4A42"/>
    <w:multiLevelType w:val="hybridMultilevel"/>
    <w:tmpl w:val="F8FEF3D0"/>
    <w:lvl w:ilvl="0" w:tplc="CCD8FE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F626300"/>
    <w:multiLevelType w:val="hybridMultilevel"/>
    <w:tmpl w:val="825CA318"/>
    <w:lvl w:ilvl="0" w:tplc="0A08452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F30DAD"/>
    <w:multiLevelType w:val="hybridMultilevel"/>
    <w:tmpl w:val="AAFAB1B6"/>
    <w:lvl w:ilvl="0" w:tplc="3DAEBBE0">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92D7D91"/>
    <w:multiLevelType w:val="hybridMultilevel"/>
    <w:tmpl w:val="890638A2"/>
    <w:lvl w:ilvl="0" w:tplc="0A08452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92F4B69"/>
    <w:multiLevelType w:val="hybridMultilevel"/>
    <w:tmpl w:val="9FEC8DA4"/>
    <w:lvl w:ilvl="0" w:tplc="CCD8FE30">
      <w:numFmt w:val="bullet"/>
      <w:lvlText w:val="-"/>
      <w:lvlJc w:val="left"/>
      <w:pPr>
        <w:ind w:left="778" w:hanging="360"/>
      </w:pPr>
      <w:rPr>
        <w:rFonts w:ascii="Times New Roman" w:eastAsia="Times New Roman" w:hAnsi="Times New Roman" w:cs="Times New Roman" w:hint="default"/>
      </w:rPr>
    </w:lvl>
    <w:lvl w:ilvl="1" w:tplc="041A0003">
      <w:start w:val="1"/>
      <w:numFmt w:val="bullet"/>
      <w:lvlText w:val="o"/>
      <w:lvlJc w:val="left"/>
      <w:pPr>
        <w:ind w:left="1498" w:hanging="360"/>
      </w:pPr>
      <w:rPr>
        <w:rFonts w:ascii="Courier New" w:hAnsi="Courier New" w:cs="Courier New" w:hint="default"/>
      </w:rPr>
    </w:lvl>
    <w:lvl w:ilvl="2" w:tplc="041A0005">
      <w:start w:val="1"/>
      <w:numFmt w:val="bullet"/>
      <w:lvlText w:val=""/>
      <w:lvlJc w:val="left"/>
      <w:pPr>
        <w:ind w:left="2218" w:hanging="360"/>
      </w:pPr>
      <w:rPr>
        <w:rFonts w:ascii="Wingdings" w:hAnsi="Wingdings" w:hint="default"/>
      </w:rPr>
    </w:lvl>
    <w:lvl w:ilvl="3" w:tplc="041A0001">
      <w:start w:val="1"/>
      <w:numFmt w:val="bullet"/>
      <w:lvlText w:val=""/>
      <w:lvlJc w:val="left"/>
      <w:pPr>
        <w:ind w:left="2938" w:hanging="360"/>
      </w:pPr>
      <w:rPr>
        <w:rFonts w:ascii="Symbol" w:hAnsi="Symbol" w:hint="default"/>
      </w:rPr>
    </w:lvl>
    <w:lvl w:ilvl="4" w:tplc="041A0003">
      <w:start w:val="1"/>
      <w:numFmt w:val="bullet"/>
      <w:lvlText w:val="o"/>
      <w:lvlJc w:val="left"/>
      <w:pPr>
        <w:ind w:left="3658" w:hanging="360"/>
      </w:pPr>
      <w:rPr>
        <w:rFonts w:ascii="Courier New" w:hAnsi="Courier New" w:cs="Courier New" w:hint="default"/>
      </w:rPr>
    </w:lvl>
    <w:lvl w:ilvl="5" w:tplc="041A0005">
      <w:start w:val="1"/>
      <w:numFmt w:val="bullet"/>
      <w:lvlText w:val=""/>
      <w:lvlJc w:val="left"/>
      <w:pPr>
        <w:ind w:left="4378" w:hanging="360"/>
      </w:pPr>
      <w:rPr>
        <w:rFonts w:ascii="Wingdings" w:hAnsi="Wingdings" w:hint="default"/>
      </w:rPr>
    </w:lvl>
    <w:lvl w:ilvl="6" w:tplc="041A0001">
      <w:start w:val="1"/>
      <w:numFmt w:val="bullet"/>
      <w:lvlText w:val=""/>
      <w:lvlJc w:val="left"/>
      <w:pPr>
        <w:ind w:left="5098" w:hanging="360"/>
      </w:pPr>
      <w:rPr>
        <w:rFonts w:ascii="Symbol" w:hAnsi="Symbol" w:hint="default"/>
      </w:rPr>
    </w:lvl>
    <w:lvl w:ilvl="7" w:tplc="041A0003">
      <w:start w:val="1"/>
      <w:numFmt w:val="bullet"/>
      <w:lvlText w:val="o"/>
      <w:lvlJc w:val="left"/>
      <w:pPr>
        <w:ind w:left="5818" w:hanging="360"/>
      </w:pPr>
      <w:rPr>
        <w:rFonts w:ascii="Courier New" w:hAnsi="Courier New" w:cs="Courier New" w:hint="default"/>
      </w:rPr>
    </w:lvl>
    <w:lvl w:ilvl="8" w:tplc="041A0005">
      <w:start w:val="1"/>
      <w:numFmt w:val="bullet"/>
      <w:lvlText w:val=""/>
      <w:lvlJc w:val="left"/>
      <w:pPr>
        <w:ind w:left="6538" w:hanging="360"/>
      </w:pPr>
      <w:rPr>
        <w:rFonts w:ascii="Wingdings" w:hAnsi="Wingdings" w:hint="default"/>
      </w:rPr>
    </w:lvl>
  </w:abstractNum>
  <w:abstractNum w:abstractNumId="9" w15:restartNumberingAfterBreak="0">
    <w:nsid w:val="1CEA0434"/>
    <w:multiLevelType w:val="hybridMultilevel"/>
    <w:tmpl w:val="D13A3C18"/>
    <w:lvl w:ilvl="0" w:tplc="CCD8FE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FC56FAC"/>
    <w:multiLevelType w:val="hybridMultilevel"/>
    <w:tmpl w:val="F262410A"/>
    <w:lvl w:ilvl="0" w:tplc="041A0013">
      <w:start w:val="1"/>
      <w:numFmt w:val="upperRoman"/>
      <w:lvlText w:val="%1."/>
      <w:lvlJc w:val="righ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20936996"/>
    <w:multiLevelType w:val="hybridMultilevel"/>
    <w:tmpl w:val="C62E6E8E"/>
    <w:lvl w:ilvl="0" w:tplc="B9E2C786">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BCF6650"/>
    <w:multiLevelType w:val="hybridMultilevel"/>
    <w:tmpl w:val="540EEEA4"/>
    <w:lvl w:ilvl="0" w:tplc="10F4E622">
      <w:start w:val="1"/>
      <w:numFmt w:val="decimal"/>
      <w:lvlText w:val="(%1)"/>
      <w:lvlJc w:val="left"/>
      <w:pPr>
        <w:ind w:left="450" w:hanging="45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CD2292D"/>
    <w:multiLevelType w:val="hybridMultilevel"/>
    <w:tmpl w:val="61DE05BC"/>
    <w:lvl w:ilvl="0" w:tplc="E4FE644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18A2BD2"/>
    <w:multiLevelType w:val="hybridMultilevel"/>
    <w:tmpl w:val="D92ADEFE"/>
    <w:lvl w:ilvl="0" w:tplc="F2DA182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67A152F"/>
    <w:multiLevelType w:val="hybridMultilevel"/>
    <w:tmpl w:val="EE2A6CDC"/>
    <w:lvl w:ilvl="0" w:tplc="254C2E3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6AC2DC4"/>
    <w:multiLevelType w:val="hybridMultilevel"/>
    <w:tmpl w:val="376ED964"/>
    <w:lvl w:ilvl="0" w:tplc="7D9EAED2">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6DD7516"/>
    <w:multiLevelType w:val="hybridMultilevel"/>
    <w:tmpl w:val="02ACF582"/>
    <w:lvl w:ilvl="0" w:tplc="D910D3F6">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A9114C2"/>
    <w:multiLevelType w:val="hybridMultilevel"/>
    <w:tmpl w:val="41524272"/>
    <w:lvl w:ilvl="0" w:tplc="AADA0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C4A1B38"/>
    <w:multiLevelType w:val="hybridMultilevel"/>
    <w:tmpl w:val="78665C86"/>
    <w:lvl w:ilvl="0" w:tplc="F2DA182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3222A27"/>
    <w:multiLevelType w:val="hybridMultilevel"/>
    <w:tmpl w:val="0C52FFE6"/>
    <w:lvl w:ilvl="0" w:tplc="2E4A32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4176573"/>
    <w:multiLevelType w:val="hybridMultilevel"/>
    <w:tmpl w:val="2A40247E"/>
    <w:lvl w:ilvl="0" w:tplc="F2DA1822">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7682EB5"/>
    <w:multiLevelType w:val="hybridMultilevel"/>
    <w:tmpl w:val="261E9C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7DE584F"/>
    <w:multiLevelType w:val="hybridMultilevel"/>
    <w:tmpl w:val="20AE09B2"/>
    <w:lvl w:ilvl="0" w:tplc="F662D2E4">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8D00CF4"/>
    <w:multiLevelType w:val="hybridMultilevel"/>
    <w:tmpl w:val="4A7250F0"/>
    <w:lvl w:ilvl="0" w:tplc="041A000F">
      <w:start w:val="1"/>
      <w:numFmt w:val="decimal"/>
      <w:lvlText w:val="%1."/>
      <w:lvlJc w:val="left"/>
      <w:pPr>
        <w:ind w:left="720" w:hanging="360"/>
      </w:pPr>
    </w:lvl>
    <w:lvl w:ilvl="1" w:tplc="F390A532">
      <w:start w:val="13"/>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0C1AEA"/>
    <w:multiLevelType w:val="hybridMultilevel"/>
    <w:tmpl w:val="9604A330"/>
    <w:lvl w:ilvl="0" w:tplc="6B1C6F5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E4680E"/>
    <w:multiLevelType w:val="hybridMultilevel"/>
    <w:tmpl w:val="597C4C94"/>
    <w:lvl w:ilvl="0" w:tplc="5164DC4C">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4F996136"/>
    <w:multiLevelType w:val="hybridMultilevel"/>
    <w:tmpl w:val="0720BBC4"/>
    <w:lvl w:ilvl="0" w:tplc="07A00368">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26F2694"/>
    <w:multiLevelType w:val="hybridMultilevel"/>
    <w:tmpl w:val="8E5275A2"/>
    <w:lvl w:ilvl="0" w:tplc="F2DA1822">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53B75994"/>
    <w:multiLevelType w:val="hybridMultilevel"/>
    <w:tmpl w:val="F16EA4FA"/>
    <w:lvl w:ilvl="0" w:tplc="86DAB9FA">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3F24424"/>
    <w:multiLevelType w:val="hybridMultilevel"/>
    <w:tmpl w:val="AC7E0012"/>
    <w:lvl w:ilvl="0" w:tplc="10F4E622">
      <w:start w:val="1"/>
      <w:numFmt w:val="decimal"/>
      <w:lvlText w:val="(%1)"/>
      <w:lvlJc w:val="left"/>
      <w:pPr>
        <w:ind w:left="45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49B13CA"/>
    <w:multiLevelType w:val="hybridMultilevel"/>
    <w:tmpl w:val="969A1A28"/>
    <w:lvl w:ilvl="0" w:tplc="643E3AF8">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5A8E4DD0"/>
    <w:multiLevelType w:val="hybridMultilevel"/>
    <w:tmpl w:val="D120585C"/>
    <w:lvl w:ilvl="0" w:tplc="2E4A32B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D4728CE"/>
    <w:multiLevelType w:val="hybridMultilevel"/>
    <w:tmpl w:val="13CAB010"/>
    <w:lvl w:ilvl="0" w:tplc="40FC5D62">
      <w:start w:val="1"/>
      <w:numFmt w:val="decimal"/>
      <w:lvlText w:val="(%1)"/>
      <w:lvlJc w:val="left"/>
      <w:pPr>
        <w:ind w:left="480" w:hanging="48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15A095E"/>
    <w:multiLevelType w:val="hybridMultilevel"/>
    <w:tmpl w:val="F350E958"/>
    <w:lvl w:ilvl="0" w:tplc="40FC5D62">
      <w:start w:val="1"/>
      <w:numFmt w:val="decimal"/>
      <w:lvlText w:val="(%1)"/>
      <w:lvlJc w:val="left"/>
      <w:pPr>
        <w:ind w:left="480" w:hanging="4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19A249A"/>
    <w:multiLevelType w:val="hybridMultilevel"/>
    <w:tmpl w:val="D7CC264C"/>
    <w:lvl w:ilvl="0" w:tplc="041A000F">
      <w:start w:val="1"/>
      <w:numFmt w:val="decimal"/>
      <w:lvlText w:val="%1."/>
      <w:lvlJc w:val="lef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6" w15:restartNumberingAfterBreak="0">
    <w:nsid w:val="62453620"/>
    <w:multiLevelType w:val="hybridMultilevel"/>
    <w:tmpl w:val="BBEE4EE2"/>
    <w:lvl w:ilvl="0" w:tplc="6B1C6F5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3F04ACE"/>
    <w:multiLevelType w:val="hybridMultilevel"/>
    <w:tmpl w:val="593E37C6"/>
    <w:lvl w:ilvl="0" w:tplc="D1DEBB3A">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72241FB"/>
    <w:multiLevelType w:val="hybridMultilevel"/>
    <w:tmpl w:val="FEDE28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2D43CC"/>
    <w:multiLevelType w:val="hybridMultilevel"/>
    <w:tmpl w:val="CB1C6F7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D517916"/>
    <w:multiLevelType w:val="hybridMultilevel"/>
    <w:tmpl w:val="705CF4E2"/>
    <w:lvl w:ilvl="0" w:tplc="5B8A25BA">
      <w:start w:val="1"/>
      <w:numFmt w:val="decimal"/>
      <w:lvlText w:val="(%1)"/>
      <w:lvlJc w:val="left"/>
      <w:pPr>
        <w:ind w:left="360" w:hanging="360"/>
      </w:pPr>
      <w:rPr>
        <w:rFonts w:hint="default"/>
      </w:rPr>
    </w:lvl>
    <w:lvl w:ilvl="1" w:tplc="3E76B452">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0A069F5"/>
    <w:multiLevelType w:val="hybridMultilevel"/>
    <w:tmpl w:val="0EDC58CC"/>
    <w:lvl w:ilvl="0" w:tplc="2390B798">
      <w:start w:val="1"/>
      <w:numFmt w:val="decimal"/>
      <w:lvlText w:val="(%1)"/>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58137A7"/>
    <w:multiLevelType w:val="hybridMultilevel"/>
    <w:tmpl w:val="7A6CEF22"/>
    <w:lvl w:ilvl="0" w:tplc="5B8A25B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711080"/>
    <w:multiLevelType w:val="hybridMultilevel"/>
    <w:tmpl w:val="FB0A586E"/>
    <w:lvl w:ilvl="0" w:tplc="254C2E3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7B0D7733"/>
    <w:multiLevelType w:val="hybridMultilevel"/>
    <w:tmpl w:val="4844F11E"/>
    <w:lvl w:ilvl="0" w:tplc="2E4A32B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C94BCB"/>
    <w:multiLevelType w:val="hybridMultilevel"/>
    <w:tmpl w:val="4FB07920"/>
    <w:lvl w:ilvl="0" w:tplc="F2DA182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0"/>
  </w:num>
  <w:num w:numId="25">
    <w:abstractNumId w:val="35"/>
  </w:num>
  <w:num w:numId="26">
    <w:abstractNumId w:val="43"/>
  </w:num>
  <w:num w:numId="27">
    <w:abstractNumId w:val="3"/>
  </w:num>
  <w:num w:numId="28">
    <w:abstractNumId w:val="39"/>
  </w:num>
  <w:num w:numId="29">
    <w:abstractNumId w:val="22"/>
  </w:num>
  <w:num w:numId="30">
    <w:abstractNumId w:val="10"/>
  </w:num>
  <w:num w:numId="31">
    <w:abstractNumId w:val="15"/>
  </w:num>
  <w:num w:numId="32">
    <w:abstractNumId w:val="38"/>
  </w:num>
  <w:num w:numId="33">
    <w:abstractNumId w:val="33"/>
  </w:num>
  <w:num w:numId="34">
    <w:abstractNumId w:val="34"/>
  </w:num>
  <w:num w:numId="35">
    <w:abstractNumId w:val="20"/>
  </w:num>
  <w:num w:numId="36">
    <w:abstractNumId w:val="32"/>
  </w:num>
  <w:num w:numId="37">
    <w:abstractNumId w:val="12"/>
  </w:num>
  <w:num w:numId="38">
    <w:abstractNumId w:val="30"/>
  </w:num>
  <w:num w:numId="39">
    <w:abstractNumId w:val="7"/>
  </w:num>
  <w:num w:numId="40">
    <w:abstractNumId w:val="5"/>
  </w:num>
  <w:num w:numId="41">
    <w:abstractNumId w:val="17"/>
  </w:num>
  <w:num w:numId="42">
    <w:abstractNumId w:val="1"/>
  </w:num>
  <w:num w:numId="43">
    <w:abstractNumId w:val="13"/>
  </w:num>
  <w:num w:numId="44">
    <w:abstractNumId w:val="44"/>
  </w:num>
  <w:num w:numId="45">
    <w:abstractNumId w:val="23"/>
  </w:num>
  <w:num w:numId="46">
    <w:abstractNumId w:val="36"/>
  </w:num>
  <w:num w:numId="47">
    <w:abstractNumId w:val="25"/>
  </w:num>
  <w:num w:numId="48">
    <w:abstractNumId w:val="40"/>
  </w:num>
  <w:num w:numId="49">
    <w:abstractNumId w:val="4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A4"/>
    <w:rsid w:val="000B03F6"/>
    <w:rsid w:val="001854D1"/>
    <w:rsid w:val="002770A2"/>
    <w:rsid w:val="002D2070"/>
    <w:rsid w:val="00392FE4"/>
    <w:rsid w:val="0040043E"/>
    <w:rsid w:val="004E7E40"/>
    <w:rsid w:val="00607EBE"/>
    <w:rsid w:val="0074490A"/>
    <w:rsid w:val="0076446E"/>
    <w:rsid w:val="007C0DE9"/>
    <w:rsid w:val="008321AB"/>
    <w:rsid w:val="0084576C"/>
    <w:rsid w:val="00890808"/>
    <w:rsid w:val="008E2AC6"/>
    <w:rsid w:val="008F3CDE"/>
    <w:rsid w:val="00942EB6"/>
    <w:rsid w:val="009A3072"/>
    <w:rsid w:val="00AC0895"/>
    <w:rsid w:val="00BC56CC"/>
    <w:rsid w:val="00C6452C"/>
    <w:rsid w:val="00CA0B15"/>
    <w:rsid w:val="00CE3D4C"/>
    <w:rsid w:val="00E00214"/>
    <w:rsid w:val="00FB1BA4"/>
    <w:rsid w:val="00FB1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D416"/>
  <w15:chartTrackingRefBased/>
  <w15:docId w15:val="{3022E868-343A-452A-A420-3AAD0AA1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F6"/>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0B03F6"/>
    <w:pPr>
      <w:keepNext/>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0B03F6"/>
    <w:rPr>
      <w:rFonts w:ascii="Times New Roman" w:eastAsia="Times New Roman" w:hAnsi="Times New Roman" w:cs="Times New Roman"/>
      <w:b/>
      <w:bCs/>
      <w:sz w:val="24"/>
      <w:szCs w:val="24"/>
      <w:lang w:eastAsia="hr-HR"/>
    </w:rPr>
  </w:style>
  <w:style w:type="paragraph" w:styleId="StandardWeb">
    <w:name w:val="Normal (Web)"/>
    <w:basedOn w:val="Normal"/>
    <w:uiPriority w:val="99"/>
    <w:unhideWhenUsed/>
    <w:rsid w:val="000B03F6"/>
    <w:pPr>
      <w:spacing w:before="100" w:beforeAutospacing="1" w:after="100" w:afterAutospacing="1"/>
    </w:pPr>
  </w:style>
  <w:style w:type="character" w:customStyle="1" w:styleId="kurziv">
    <w:name w:val="kurziv"/>
    <w:rsid w:val="000B03F6"/>
  </w:style>
  <w:style w:type="character" w:styleId="Naglaeno">
    <w:name w:val="Strong"/>
    <w:basedOn w:val="Zadanifontodlomka"/>
    <w:uiPriority w:val="22"/>
    <w:qFormat/>
    <w:rsid w:val="000B03F6"/>
    <w:rPr>
      <w:b/>
      <w:bCs/>
    </w:rPr>
  </w:style>
  <w:style w:type="paragraph" w:customStyle="1" w:styleId="box470994">
    <w:name w:val="box_470994"/>
    <w:basedOn w:val="Normal"/>
    <w:rsid w:val="00890808"/>
    <w:pPr>
      <w:spacing w:before="100" w:beforeAutospacing="1" w:after="100" w:afterAutospacing="1"/>
    </w:pPr>
    <w:rPr>
      <w:lang w:val="en-GB" w:eastAsia="en-GB"/>
    </w:rPr>
  </w:style>
  <w:style w:type="paragraph" w:customStyle="1" w:styleId="box459766">
    <w:name w:val="box_459766"/>
    <w:basedOn w:val="Normal"/>
    <w:rsid w:val="008E2AC6"/>
    <w:pPr>
      <w:spacing w:before="100" w:beforeAutospacing="1" w:after="100" w:afterAutospacing="1"/>
    </w:pPr>
  </w:style>
  <w:style w:type="paragraph" w:styleId="Odlomakpopisa">
    <w:name w:val="List Paragraph"/>
    <w:basedOn w:val="Normal"/>
    <w:uiPriority w:val="34"/>
    <w:qFormat/>
    <w:rsid w:val="00FB1CEE"/>
    <w:pPr>
      <w:ind w:left="720"/>
      <w:contextualSpacing/>
    </w:pPr>
  </w:style>
  <w:style w:type="paragraph" w:styleId="Tijeloteksta">
    <w:name w:val="Body Text"/>
    <w:basedOn w:val="Normal"/>
    <w:link w:val="TijelotekstaChar"/>
    <w:uiPriority w:val="99"/>
    <w:unhideWhenUsed/>
    <w:rsid w:val="00FB1CEE"/>
    <w:pPr>
      <w:spacing w:after="120" w:line="259" w:lineRule="auto"/>
    </w:pPr>
    <w:rPr>
      <w:rFonts w:asciiTheme="minorHAnsi" w:eastAsiaTheme="minorHAnsi" w:hAnsiTheme="minorHAnsi" w:cstheme="minorBidi"/>
      <w:sz w:val="22"/>
      <w:szCs w:val="22"/>
      <w:lang w:eastAsia="en-US"/>
    </w:rPr>
  </w:style>
  <w:style w:type="character" w:customStyle="1" w:styleId="TijelotekstaChar">
    <w:name w:val="Tijelo teksta Char"/>
    <w:basedOn w:val="Zadanifontodlomka"/>
    <w:link w:val="Tijeloteksta"/>
    <w:uiPriority w:val="99"/>
    <w:rsid w:val="00FB1CEE"/>
  </w:style>
  <w:style w:type="paragraph" w:styleId="Tekstbalonia">
    <w:name w:val="Balloon Text"/>
    <w:basedOn w:val="Normal"/>
    <w:link w:val="TekstbaloniaChar"/>
    <w:uiPriority w:val="99"/>
    <w:semiHidden/>
    <w:unhideWhenUsed/>
    <w:rsid w:val="00392FE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2FE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2106</Words>
  <Characters>12008</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Borovčak</dc:creator>
  <cp:keywords/>
  <dc:description/>
  <cp:lastModifiedBy>Margareta Borovčak</cp:lastModifiedBy>
  <cp:revision>18</cp:revision>
  <cp:lastPrinted>2022-07-21T12:06:00Z</cp:lastPrinted>
  <dcterms:created xsi:type="dcterms:W3CDTF">2022-07-15T08:56:00Z</dcterms:created>
  <dcterms:modified xsi:type="dcterms:W3CDTF">2022-07-21T12:21:00Z</dcterms:modified>
</cp:coreProperties>
</file>